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FE1" w:rsidRPr="00EE1ED5" w:rsidRDefault="00036FE1" w:rsidP="006378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FE1" w:rsidRDefault="00036FE1" w:rsidP="00FC2BC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36FE1" w:rsidRPr="00FC2BC6" w:rsidRDefault="00036FE1" w:rsidP="00FC2BC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FC2BC6">
        <w:rPr>
          <w:rFonts w:ascii="Times New Roman" w:hAnsi="Times New Roman" w:cs="Times New Roman"/>
          <w:sz w:val="32"/>
          <w:szCs w:val="32"/>
        </w:rPr>
        <w:t xml:space="preserve">ДОКЛАД </w:t>
      </w:r>
      <w:r w:rsidRPr="00FC2BC6">
        <w:rPr>
          <w:rFonts w:ascii="Times New Roman" w:hAnsi="Times New Roman" w:cs="Times New Roman"/>
          <w:sz w:val="32"/>
          <w:szCs w:val="32"/>
        </w:rPr>
        <w:br/>
      </w: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6FE1" w:rsidRPr="00EE1ED5" w:rsidRDefault="00036FE1" w:rsidP="00EE1E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6FE1" w:rsidRPr="009049FF" w:rsidRDefault="00C9271E" w:rsidP="009049FF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Агашков</w:t>
      </w:r>
      <w:r w:rsidR="0065141A">
        <w:rPr>
          <w:rFonts w:ascii="Times New Roman" w:hAnsi="Times New Roman"/>
          <w:sz w:val="28"/>
          <w:szCs w:val="28"/>
        </w:rPr>
        <w:t>а</w:t>
      </w:r>
      <w:r w:rsidR="00BA60C8">
        <w:rPr>
          <w:rFonts w:ascii="Times New Roman" w:hAnsi="Times New Roman"/>
          <w:sz w:val="28"/>
          <w:szCs w:val="28"/>
        </w:rPr>
        <w:t xml:space="preserve"> </w:t>
      </w:r>
      <w:r w:rsidR="0065141A">
        <w:rPr>
          <w:rFonts w:ascii="Times New Roman" w:hAnsi="Times New Roman"/>
          <w:sz w:val="28"/>
          <w:szCs w:val="28"/>
        </w:rPr>
        <w:t>Дмитрия</w:t>
      </w:r>
      <w:r>
        <w:rPr>
          <w:rFonts w:ascii="Times New Roman" w:hAnsi="Times New Roman"/>
          <w:sz w:val="28"/>
          <w:szCs w:val="28"/>
        </w:rPr>
        <w:t xml:space="preserve"> Николаевич</w:t>
      </w:r>
      <w:r w:rsidR="0065141A">
        <w:rPr>
          <w:rFonts w:ascii="Times New Roman" w:hAnsi="Times New Roman"/>
          <w:sz w:val="28"/>
          <w:szCs w:val="28"/>
        </w:rPr>
        <w:t>а</w:t>
      </w:r>
    </w:p>
    <w:p w:rsidR="00036FE1" w:rsidRPr="009049FF" w:rsidRDefault="00036FE1" w:rsidP="009049FF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9049FF">
        <w:rPr>
          <w:rFonts w:ascii="Times New Roman" w:hAnsi="Times New Roman"/>
          <w:sz w:val="28"/>
          <w:szCs w:val="28"/>
        </w:rPr>
        <w:t>_____________________________________</w:t>
      </w:r>
    </w:p>
    <w:p w:rsidR="00036FE1" w:rsidRPr="00EE1ED5" w:rsidRDefault="00036FE1" w:rsidP="00EE1ED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>Ф.И.О. главы местной администрации городского округа</w:t>
      </w:r>
    </w:p>
    <w:p w:rsidR="00036FE1" w:rsidRPr="00EE1ED5" w:rsidRDefault="00036FE1" w:rsidP="00EE1ED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>(муниципального района)</w:t>
      </w:r>
    </w:p>
    <w:p w:rsidR="00036FE1" w:rsidRPr="00EE1ED5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Pr="001E0B86" w:rsidRDefault="00036FE1" w:rsidP="009049F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Исполняющего полномочия </w:t>
      </w:r>
      <w:r w:rsidRPr="001E0B86">
        <w:rPr>
          <w:rFonts w:ascii="Times New Roman" w:hAnsi="Times New Roman" w:cs="Times New Roman"/>
          <w:sz w:val="28"/>
          <w:szCs w:val="28"/>
        </w:rPr>
        <w:t>главы муниципального образования Щербиновский район</w:t>
      </w:r>
    </w:p>
    <w:p w:rsidR="00036FE1" w:rsidRPr="00EE1ED5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036FE1" w:rsidRPr="00EE1ED5" w:rsidRDefault="00036FE1" w:rsidP="00EE1ED5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>наименование городского округа (муниципального района)</w:t>
      </w: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Pr="00FC2BC6" w:rsidRDefault="00036FE1" w:rsidP="00FC2BC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28"/>
        </w:rPr>
      </w:pPr>
      <w:r w:rsidRPr="00FC2BC6">
        <w:rPr>
          <w:rFonts w:ascii="Times New Roman" w:hAnsi="Times New Roman" w:cs="Times New Roman"/>
          <w:sz w:val="32"/>
          <w:szCs w:val="28"/>
        </w:rPr>
        <w:t xml:space="preserve">о достигнутых значениях показателей </w:t>
      </w:r>
      <w:r w:rsidRPr="00FC2BC6">
        <w:rPr>
          <w:rFonts w:ascii="Times New Roman" w:hAnsi="Times New Roman" w:cs="Times New Roman"/>
          <w:sz w:val="32"/>
          <w:szCs w:val="28"/>
        </w:rPr>
        <w:br/>
        <w:t xml:space="preserve">для оценки эффективности деятельности </w:t>
      </w:r>
      <w:r w:rsidRPr="00FC2BC6">
        <w:rPr>
          <w:rFonts w:ascii="Times New Roman" w:hAnsi="Times New Roman" w:cs="Times New Roman"/>
          <w:sz w:val="32"/>
          <w:szCs w:val="28"/>
        </w:rPr>
        <w:br/>
        <w:t xml:space="preserve">органов местного самоуправления </w:t>
      </w:r>
      <w:r w:rsidRPr="00FC2BC6">
        <w:rPr>
          <w:rFonts w:ascii="Times New Roman" w:hAnsi="Times New Roman" w:cs="Times New Roman"/>
          <w:sz w:val="32"/>
          <w:szCs w:val="28"/>
        </w:rPr>
        <w:br/>
        <w:t xml:space="preserve">городских округов </w:t>
      </w:r>
      <w:r>
        <w:rPr>
          <w:rFonts w:ascii="Times New Roman" w:hAnsi="Times New Roman" w:cs="Times New Roman"/>
          <w:sz w:val="32"/>
          <w:szCs w:val="28"/>
        </w:rPr>
        <w:t>и муниципальных ра</w:t>
      </w:r>
      <w:r w:rsidR="00BA60C8">
        <w:rPr>
          <w:rFonts w:ascii="Times New Roman" w:hAnsi="Times New Roman" w:cs="Times New Roman"/>
          <w:sz w:val="32"/>
          <w:szCs w:val="28"/>
        </w:rPr>
        <w:t xml:space="preserve">йонов </w:t>
      </w:r>
      <w:r w:rsidR="00BA60C8">
        <w:rPr>
          <w:rFonts w:ascii="Times New Roman" w:hAnsi="Times New Roman" w:cs="Times New Roman"/>
          <w:sz w:val="32"/>
          <w:szCs w:val="28"/>
        </w:rPr>
        <w:br/>
        <w:t>за 202</w:t>
      </w:r>
      <w:r w:rsidR="00C9271E">
        <w:rPr>
          <w:rFonts w:ascii="Times New Roman" w:hAnsi="Times New Roman" w:cs="Times New Roman"/>
          <w:sz w:val="32"/>
          <w:szCs w:val="28"/>
        </w:rPr>
        <w:t>2</w:t>
      </w:r>
      <w:r w:rsidRPr="00FC2BC6">
        <w:rPr>
          <w:rFonts w:ascii="Times New Roman" w:hAnsi="Times New Roman" w:cs="Times New Roman"/>
          <w:sz w:val="32"/>
          <w:szCs w:val="28"/>
        </w:rPr>
        <w:t xml:space="preserve"> год </w:t>
      </w:r>
      <w:r>
        <w:rPr>
          <w:rFonts w:ascii="Times New Roman" w:hAnsi="Times New Roman" w:cs="Times New Roman"/>
          <w:sz w:val="32"/>
          <w:szCs w:val="28"/>
        </w:rPr>
        <w:br/>
      </w:r>
      <w:r w:rsidRPr="00FC2BC6">
        <w:rPr>
          <w:rFonts w:ascii="Times New Roman" w:hAnsi="Times New Roman" w:cs="Times New Roman"/>
          <w:sz w:val="32"/>
          <w:szCs w:val="28"/>
        </w:rPr>
        <w:t>и их планируемых значениях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FC2BC6">
        <w:rPr>
          <w:rFonts w:ascii="Times New Roman" w:hAnsi="Times New Roman" w:cs="Times New Roman"/>
          <w:sz w:val="32"/>
          <w:szCs w:val="28"/>
        </w:rPr>
        <w:t>на 3-летний период</w:t>
      </w: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Pr="00EE1ED5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6FE1" w:rsidRPr="00EE1ED5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E1ED5">
        <w:rPr>
          <w:rFonts w:ascii="Times New Roman" w:hAnsi="Times New Roman" w:cs="Times New Roman"/>
          <w:sz w:val="28"/>
          <w:szCs w:val="28"/>
        </w:rPr>
        <w:t>Подпись _____________________</w:t>
      </w:r>
    </w:p>
    <w:p w:rsidR="00036FE1" w:rsidRPr="00EE1ED5" w:rsidRDefault="00036FE1" w:rsidP="00EE1ED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E1ED5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BA60C8">
        <w:rPr>
          <w:rFonts w:ascii="Times New Roman" w:hAnsi="Times New Roman" w:cs="Times New Roman"/>
          <w:sz w:val="28"/>
          <w:szCs w:val="28"/>
        </w:rPr>
        <w:tab/>
      </w:r>
      <w:r w:rsidR="00BA60C8">
        <w:rPr>
          <w:rFonts w:ascii="Times New Roman" w:hAnsi="Times New Roman" w:cs="Times New Roman"/>
          <w:sz w:val="28"/>
          <w:szCs w:val="28"/>
        </w:rPr>
        <w:tab/>
      </w:r>
      <w:r w:rsidR="00BA60C8">
        <w:rPr>
          <w:rFonts w:ascii="Times New Roman" w:hAnsi="Times New Roman" w:cs="Times New Roman"/>
          <w:sz w:val="28"/>
          <w:szCs w:val="28"/>
        </w:rPr>
        <w:tab/>
        <w:t>Дата           «__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E1ED5">
        <w:rPr>
          <w:rFonts w:ascii="Times New Roman" w:hAnsi="Times New Roman" w:cs="Times New Roman"/>
          <w:sz w:val="28"/>
          <w:szCs w:val="28"/>
        </w:rPr>
        <w:t xml:space="preserve"> </w:t>
      </w:r>
      <w:r w:rsidR="00C9271E">
        <w:rPr>
          <w:rFonts w:ascii="Times New Roman" w:hAnsi="Times New Roman" w:cs="Times New Roman"/>
          <w:sz w:val="28"/>
          <w:szCs w:val="28"/>
        </w:rPr>
        <w:t>________ 2023</w:t>
      </w:r>
      <w:r w:rsidRPr="00EE1ED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6FE1" w:rsidRPr="00EE1ED5" w:rsidRDefault="00036FE1" w:rsidP="00EE1E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937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Содержание.</w:t>
      </w: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ТЕКСТОВАЯ ЧАСТЬ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1ED5">
        <w:rPr>
          <w:rFonts w:ascii="Times New Roman" w:hAnsi="Times New Roman"/>
          <w:sz w:val="28"/>
          <w:szCs w:val="28"/>
        </w:rPr>
        <w:t>I</w:t>
      </w:r>
      <w:r w:rsidRPr="007B086A">
        <w:rPr>
          <w:rFonts w:ascii="Times New Roman" w:hAnsi="Times New Roman"/>
          <w:sz w:val="28"/>
          <w:szCs w:val="28"/>
        </w:rPr>
        <w:t xml:space="preserve">. Экономическое развитие.                                                                </w:t>
      </w:r>
      <w:r w:rsidR="00D96B6A">
        <w:rPr>
          <w:rFonts w:ascii="Times New Roman" w:hAnsi="Times New Roman"/>
          <w:sz w:val="28"/>
          <w:szCs w:val="28"/>
        </w:rPr>
        <w:t xml:space="preserve">     </w:t>
      </w:r>
      <w:r w:rsidRPr="007B086A">
        <w:rPr>
          <w:rFonts w:ascii="Times New Roman" w:hAnsi="Times New Roman"/>
          <w:sz w:val="28"/>
          <w:szCs w:val="28"/>
        </w:rPr>
        <w:t xml:space="preserve">   </w:t>
      </w:r>
      <w:r w:rsidR="00A32E40">
        <w:rPr>
          <w:rFonts w:ascii="Times New Roman" w:hAnsi="Times New Roman"/>
          <w:sz w:val="28"/>
          <w:szCs w:val="28"/>
        </w:rPr>
        <w:t xml:space="preserve"> </w:t>
      </w:r>
      <w:r w:rsidRPr="007B086A">
        <w:rPr>
          <w:rFonts w:ascii="Times New Roman" w:hAnsi="Times New Roman"/>
          <w:sz w:val="28"/>
          <w:szCs w:val="28"/>
        </w:rPr>
        <w:t xml:space="preserve">   </w:t>
      </w:r>
      <w:r w:rsidR="00A32E40">
        <w:rPr>
          <w:rFonts w:ascii="Times New Roman" w:hAnsi="Times New Roman"/>
          <w:sz w:val="28"/>
          <w:szCs w:val="28"/>
        </w:rPr>
        <w:t>3</w:t>
      </w:r>
      <w:r w:rsidRPr="007B086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415FAA">
        <w:rPr>
          <w:rFonts w:ascii="Times New Roman" w:hAnsi="Times New Roman"/>
          <w:sz w:val="28"/>
          <w:szCs w:val="28"/>
        </w:rPr>
        <w:t xml:space="preserve"> 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II. Дошкольное образование.                                                               </w:t>
      </w:r>
      <w:r w:rsidR="00415FAA">
        <w:rPr>
          <w:rFonts w:ascii="Times New Roman" w:hAnsi="Times New Roman"/>
          <w:sz w:val="28"/>
          <w:szCs w:val="28"/>
        </w:rPr>
        <w:t xml:space="preserve"> </w:t>
      </w:r>
      <w:r w:rsidR="00D96B6A">
        <w:rPr>
          <w:rFonts w:ascii="Times New Roman" w:hAnsi="Times New Roman"/>
          <w:sz w:val="28"/>
          <w:szCs w:val="28"/>
        </w:rPr>
        <w:t xml:space="preserve">      </w:t>
      </w:r>
      <w:r w:rsidR="00415FAA">
        <w:rPr>
          <w:rFonts w:ascii="Times New Roman" w:hAnsi="Times New Roman"/>
          <w:sz w:val="28"/>
          <w:szCs w:val="28"/>
        </w:rPr>
        <w:t xml:space="preserve"> </w:t>
      </w:r>
      <w:r w:rsidR="00A32E40">
        <w:rPr>
          <w:rFonts w:ascii="Times New Roman" w:hAnsi="Times New Roman"/>
          <w:sz w:val="28"/>
          <w:szCs w:val="28"/>
        </w:rPr>
        <w:t xml:space="preserve"> </w:t>
      </w:r>
      <w:r w:rsidR="000F69EF">
        <w:rPr>
          <w:rFonts w:ascii="Times New Roman" w:hAnsi="Times New Roman"/>
          <w:sz w:val="28"/>
          <w:szCs w:val="28"/>
        </w:rPr>
        <w:t>7</w:t>
      </w:r>
      <w:r w:rsidR="00415FAA">
        <w:rPr>
          <w:rFonts w:ascii="Times New Roman" w:hAnsi="Times New Roman"/>
          <w:sz w:val="28"/>
          <w:szCs w:val="28"/>
        </w:rPr>
        <w:t xml:space="preserve">      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>III. Общее и допо</w:t>
      </w:r>
      <w:r w:rsidR="006314D7">
        <w:rPr>
          <w:rFonts w:ascii="Times New Roman" w:hAnsi="Times New Roman"/>
          <w:sz w:val="28"/>
          <w:szCs w:val="28"/>
        </w:rPr>
        <w:t xml:space="preserve">лнительное образование.       </w:t>
      </w:r>
      <w:r w:rsidRPr="007B086A">
        <w:rPr>
          <w:rFonts w:ascii="Times New Roman" w:hAnsi="Times New Roman"/>
          <w:sz w:val="28"/>
          <w:szCs w:val="28"/>
        </w:rPr>
        <w:t xml:space="preserve">                              </w:t>
      </w:r>
      <w:r w:rsidR="00415FAA">
        <w:rPr>
          <w:rFonts w:ascii="Times New Roman" w:hAnsi="Times New Roman"/>
          <w:sz w:val="28"/>
          <w:szCs w:val="28"/>
        </w:rPr>
        <w:t xml:space="preserve">   </w:t>
      </w:r>
      <w:r w:rsidR="00D96B6A">
        <w:rPr>
          <w:rFonts w:ascii="Times New Roman" w:hAnsi="Times New Roman"/>
          <w:sz w:val="28"/>
          <w:szCs w:val="28"/>
        </w:rPr>
        <w:t xml:space="preserve">    </w:t>
      </w:r>
      <w:r w:rsidR="00415FAA">
        <w:rPr>
          <w:rFonts w:ascii="Times New Roman" w:hAnsi="Times New Roman"/>
          <w:sz w:val="28"/>
          <w:szCs w:val="28"/>
        </w:rPr>
        <w:t xml:space="preserve">     </w:t>
      </w:r>
      <w:r w:rsidR="006314D7">
        <w:rPr>
          <w:rFonts w:ascii="Times New Roman" w:hAnsi="Times New Roman"/>
          <w:sz w:val="28"/>
          <w:szCs w:val="28"/>
        </w:rPr>
        <w:t>10</w:t>
      </w:r>
      <w:r w:rsidR="00415FAA">
        <w:rPr>
          <w:rFonts w:ascii="Times New Roman" w:hAnsi="Times New Roman"/>
          <w:sz w:val="28"/>
          <w:szCs w:val="28"/>
        </w:rPr>
        <w:t xml:space="preserve">   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IV. Культура.                                                                                         </w:t>
      </w:r>
      <w:r w:rsidR="00415FAA">
        <w:rPr>
          <w:rFonts w:ascii="Times New Roman" w:hAnsi="Times New Roman"/>
          <w:sz w:val="28"/>
          <w:szCs w:val="28"/>
        </w:rPr>
        <w:t xml:space="preserve">  </w:t>
      </w:r>
      <w:r w:rsidR="00D96B6A">
        <w:rPr>
          <w:rFonts w:ascii="Times New Roman" w:hAnsi="Times New Roman"/>
          <w:sz w:val="28"/>
          <w:szCs w:val="28"/>
        </w:rPr>
        <w:t xml:space="preserve">   </w:t>
      </w:r>
      <w:r w:rsidR="00415FAA">
        <w:rPr>
          <w:rFonts w:ascii="Times New Roman" w:hAnsi="Times New Roman"/>
          <w:sz w:val="28"/>
          <w:szCs w:val="28"/>
        </w:rPr>
        <w:t xml:space="preserve">    </w:t>
      </w:r>
      <w:r w:rsidR="001A6364">
        <w:rPr>
          <w:rFonts w:ascii="Times New Roman" w:hAnsi="Times New Roman"/>
          <w:sz w:val="28"/>
          <w:szCs w:val="28"/>
        </w:rPr>
        <w:t>17</w:t>
      </w:r>
      <w:r w:rsidR="00415FAA">
        <w:rPr>
          <w:rFonts w:ascii="Times New Roman" w:hAnsi="Times New Roman"/>
          <w:sz w:val="28"/>
          <w:szCs w:val="28"/>
        </w:rPr>
        <w:t xml:space="preserve">  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V. Физическая культура и спорт.                                                      </w:t>
      </w:r>
      <w:r w:rsidR="00415FAA">
        <w:rPr>
          <w:rFonts w:ascii="Times New Roman" w:hAnsi="Times New Roman"/>
          <w:sz w:val="28"/>
          <w:szCs w:val="28"/>
        </w:rPr>
        <w:t xml:space="preserve">     </w:t>
      </w:r>
      <w:r w:rsidR="00D96B6A">
        <w:rPr>
          <w:rFonts w:ascii="Times New Roman" w:hAnsi="Times New Roman"/>
          <w:sz w:val="28"/>
          <w:szCs w:val="28"/>
        </w:rPr>
        <w:t xml:space="preserve"> </w:t>
      </w:r>
      <w:r w:rsidR="00415FAA">
        <w:rPr>
          <w:rFonts w:ascii="Times New Roman" w:hAnsi="Times New Roman"/>
          <w:sz w:val="28"/>
          <w:szCs w:val="28"/>
        </w:rPr>
        <w:t xml:space="preserve">     </w:t>
      </w:r>
      <w:r w:rsidR="006314D7">
        <w:rPr>
          <w:rFonts w:ascii="Times New Roman" w:hAnsi="Times New Roman"/>
          <w:sz w:val="28"/>
          <w:szCs w:val="28"/>
        </w:rPr>
        <w:t>21</w:t>
      </w:r>
      <w:r w:rsidR="00415FAA">
        <w:rPr>
          <w:rFonts w:ascii="Times New Roman" w:hAnsi="Times New Roman"/>
          <w:sz w:val="28"/>
          <w:szCs w:val="28"/>
        </w:rPr>
        <w:t xml:space="preserve">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VI. Жилищное строительство и обеспечение граждан жильем.           </w:t>
      </w:r>
      <w:r w:rsidR="00415FAA">
        <w:rPr>
          <w:rFonts w:ascii="Times New Roman" w:hAnsi="Times New Roman"/>
          <w:sz w:val="28"/>
          <w:szCs w:val="28"/>
        </w:rPr>
        <w:t xml:space="preserve">    </w:t>
      </w:r>
      <w:r w:rsidR="006314D7">
        <w:rPr>
          <w:rFonts w:ascii="Times New Roman" w:hAnsi="Times New Roman"/>
          <w:sz w:val="28"/>
          <w:szCs w:val="28"/>
        </w:rPr>
        <w:t>22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VII. Жилищно-коммунальное хозяйство.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D96B6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415FAA">
        <w:rPr>
          <w:rFonts w:ascii="Times New Roman" w:hAnsi="Times New Roman"/>
          <w:sz w:val="28"/>
          <w:szCs w:val="28"/>
        </w:rPr>
        <w:t xml:space="preserve">   </w:t>
      </w:r>
      <w:r w:rsidR="006314D7">
        <w:rPr>
          <w:rFonts w:ascii="Times New Roman" w:hAnsi="Times New Roman"/>
          <w:sz w:val="28"/>
          <w:szCs w:val="28"/>
        </w:rPr>
        <w:t>22</w:t>
      </w:r>
      <w:r w:rsidR="00415FAA">
        <w:rPr>
          <w:rFonts w:ascii="Times New Roman" w:hAnsi="Times New Roman"/>
          <w:sz w:val="28"/>
          <w:szCs w:val="28"/>
        </w:rPr>
        <w:t xml:space="preserve"> 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VIII. Организация муниципального управления.                              </w:t>
      </w:r>
      <w:r w:rsidR="00415FAA">
        <w:rPr>
          <w:rFonts w:ascii="Times New Roman" w:hAnsi="Times New Roman"/>
          <w:sz w:val="28"/>
          <w:szCs w:val="28"/>
        </w:rPr>
        <w:t xml:space="preserve">         </w:t>
      </w:r>
      <w:r w:rsidR="006314D7">
        <w:rPr>
          <w:rFonts w:ascii="Times New Roman" w:hAnsi="Times New Roman"/>
          <w:sz w:val="28"/>
          <w:szCs w:val="28"/>
        </w:rPr>
        <w:t>23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IX. Энергосбережение и повышение энергетической </w:t>
      </w:r>
    </w:p>
    <w:p w:rsidR="00036FE1" w:rsidRPr="007B086A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B086A">
        <w:rPr>
          <w:rFonts w:ascii="Times New Roman" w:hAnsi="Times New Roman"/>
          <w:sz w:val="28"/>
          <w:szCs w:val="28"/>
        </w:rPr>
        <w:t xml:space="preserve">эффективности.                                                                                    </w:t>
      </w:r>
      <w:r w:rsidR="00D96B6A">
        <w:rPr>
          <w:rFonts w:ascii="Times New Roman" w:hAnsi="Times New Roman"/>
          <w:sz w:val="28"/>
          <w:szCs w:val="28"/>
        </w:rPr>
        <w:t xml:space="preserve">    </w:t>
      </w:r>
      <w:r w:rsidR="00415FAA">
        <w:rPr>
          <w:rFonts w:ascii="Times New Roman" w:hAnsi="Times New Roman"/>
          <w:sz w:val="28"/>
          <w:szCs w:val="28"/>
        </w:rPr>
        <w:t xml:space="preserve">      </w:t>
      </w:r>
      <w:r w:rsidR="006314D7">
        <w:rPr>
          <w:rFonts w:ascii="Times New Roman" w:hAnsi="Times New Roman"/>
          <w:sz w:val="28"/>
          <w:szCs w:val="28"/>
        </w:rPr>
        <w:t>25</w:t>
      </w:r>
      <w:r w:rsidR="00415FAA">
        <w:rPr>
          <w:rFonts w:ascii="Times New Roman" w:hAnsi="Times New Roman"/>
          <w:sz w:val="28"/>
          <w:szCs w:val="28"/>
        </w:rPr>
        <w:t xml:space="preserve">    </w:t>
      </w: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ТАБЛИЧНАЯ ЧАСТЬ</w:t>
      </w:r>
    </w:p>
    <w:p w:rsidR="00036FE1" w:rsidRPr="00EE1ED5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EE1E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63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FE1" w:rsidRDefault="00036FE1" w:rsidP="006313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6FE1" w:rsidRPr="006A5DEE" w:rsidRDefault="00036FE1" w:rsidP="00235587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049FF">
        <w:rPr>
          <w:rFonts w:ascii="Times New Roman" w:hAnsi="Times New Roman"/>
          <w:b/>
          <w:sz w:val="28"/>
          <w:szCs w:val="28"/>
        </w:rPr>
        <w:lastRenderedPageBreak/>
        <w:t>I. Экономическое развитие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Индикатором экономического развития служит уровень безработицы, который в минувшем году составил 0,8%. Трудоустройство неработающих граждан остается одной  из насущных проблем  Щербиновского района.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В остальном в 2022 году общеэкономическая ситуация в районе складывалась благоприятно. Основные показатели говорят о стабильности развития экономики, а ряд из них отражает укрепление положительных тенденций. 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Так, серьезным показателем динамичности развития экономики района является рост заработной платы населения. Среднемесячная номинальная начисленная заработная плата на крупных и средних предприятиях района по итогам 2022 года составила 40 226,9 рублей (117,3% рост к 2021 году). По оценке, стабильный рост заработной платы в районе позволит к 2025 году достичь показателя в 48 774,3 рублей и обеспечить рост 121,3 % к 2021 году.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Основной вклад в экономическое развитие района внесли сельское хозяйство, потребительская сфера (в основном малый бизнес) и промышленность.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Сфера промышленного производства на территории муниципального образования по кругу крупных и средних предприятий представлена перерабатывающими цехами предприятий-сельхозпроизводителей, производящих пищевую продукцию из сырья собственного производства, и по кругу малых предприятий такими предприятиями, как: ЗАО «ФАЕРГЛАСС», ОАО «Керамик», ООО «Дон-Кирпич» и ООО «Комбинат кооперативной промышленности». 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По итогам 12 месяцев 2022 года отгрузка товаров собственного производства, работ и услуг по крупным и средним предприятиям составила   357,2 млн. руб. (105,9 % от уровня соответствующего периода прошлого года), из них, показатели обрабатывающего производства составили 237,1 млн. рублей, что на 7,2 % выше уровня соответствующего периода прошлого года. Производство и распределение электроэнергии, газа и воды по итогам 2022 года составило 102,3% или 116,7 млн. рублей, от уровня соответствующего периода 2021 года.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Потребительский рынок района продолжает быть активным направлением и характеризуется ростом торговой сети и общественного питания,  которые позволяют создавать новые рабочие места, наполнять местный бюджет, обеспечивать население конкурентоспособными продовольственными и непродовольственными товарами, бытовыми услугами, услугами общественного питания. 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На территории Щербиновского района имеются крупные сетевые представители объектов розничной торговли, такие как «Магнит», «Пятерочка» и  пункты выдачи интернет – магазинов: «Вайлдберриз», </w:t>
      </w:r>
      <w:r w:rsidRPr="000F69EF">
        <w:rPr>
          <w:rFonts w:ascii="Times New Roman" w:hAnsi="Times New Roman"/>
          <w:sz w:val="28"/>
          <w:szCs w:val="28"/>
        </w:rPr>
        <w:lastRenderedPageBreak/>
        <w:t>«Озон», а также 5 торговых центров, расположенных в станице Старощербиновская.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В отчетном году оборот розничной торговли крупных и средних организаций составил свыше 1 878,2 миллионов рублей с темпом роста к 2021 году 122,7%. Платных услуг населению оказано на сумму 128,5 миллионов рублей. </w:t>
      </w:r>
    </w:p>
    <w:p w:rsidR="000F69EF" w:rsidRPr="000F69EF" w:rsidRDefault="00FA6324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6324">
        <w:rPr>
          <w:rFonts w:ascii="Times New Roman" w:hAnsi="Times New Roman"/>
          <w:sz w:val="28"/>
          <w:szCs w:val="28"/>
        </w:rPr>
        <w:t>Так, по состоянию на 1 января 2023 года в районе насчитывается 299 объектов стационарной и 22 нестационарной торговли. Торговая площадь объектов стационарной розничной торговли составляет 20 603,5 м2, нестационарной – 694 м2</w:t>
      </w:r>
      <w:bookmarkStart w:id="0" w:name="_GoBack"/>
      <w:bookmarkEnd w:id="0"/>
      <w:r w:rsidR="000F69EF" w:rsidRPr="000F69EF">
        <w:rPr>
          <w:rFonts w:ascii="Times New Roman" w:hAnsi="Times New Roman"/>
          <w:sz w:val="28"/>
          <w:szCs w:val="28"/>
        </w:rPr>
        <w:t>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В сельских поселениях имеются мелкие объекты торговли, реализующие товары продовольственного и непродовольственного характера. 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Общепит представлен: кафе, закусочными, рестораном, объектом придорожного сервиса.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Немаловажная роль отводится решению вопросов неформальной занятости в районе. Так, в 2022 году проведена большая работа, направленная на снижение неформальной занятости. Для того, чтобы оперативно и согласовано принимать меры по вопросам легализации трудовых отношений на территории муниципального образования Щербиновский район организована рабочая группа по принятию мер, направленных на снижение неформальной занятости в районе. В 2022 году было проведено 143 мониторинговых мероприятий по снижению неформальной занятости в муниципальном образовании Щербиновский район. По результатам проведенных мониторинговых мероприятий было выявлено 178 человек, которые находятся в неформальных трудовых отношений, из числа выявленных 178 человек оформили сувою деятельность в качестве ИП или самозанятого. Так же регулярно проводится разъяснительная работа среди малых форм крестьянско – фермерских хозяйств и индивидуальных предпринимателей в области сельского хозяйства. 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С целью снижения неформальной занятости среди экономически активных лиц в муниципальном образовании Щербиновский район, в ГКУ КК ЦЗН Щербиновского района и в отделе экономики администрации муниципального образования Щербиновский район обеспечена работа телефона «горячей линии» (7-81-39) для приема сообщений от населения по фактам невыплаты заработной платы работникам хозяйствующих субъектов, выплаты работникам заработной платы ниже минимума установленного Региональным соглашением о минимальной заработной плате в Краснодарском крае, выплаты части заработной платы неофициально («в конвертах»), не оформления трудовых отношений.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lastRenderedPageBreak/>
        <w:t>Организована работа с главами сельских поселений, по обмену информацией о работодателях, осуществляющих свою деятельность на территории поселений.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Проводится разъяснительная работа среди индивидуальных предпринимателей о негативных последствиях выплаты заработной платы неофициально («в конвертах»), неоформления трудовых отношений договорами, в письменной форме с помощью раздачи информационных листовок, информирование на проводимых совещаниях, семинарах и Совете по предпринимательству. Оказывается консультационная помощь индивидуальным предпринимателям по вопросу государственной поддержки субъектов малого и среднего предпринимательства.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За 2022 год в Центр занятости было заявлено работодателями 2508 вакантных рабочих мест, что на 7,2% больше показателя 2021 года.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Помимо этого в течение прошлого года на территории района было проведено 15 ярмарок вакансий, которые посетили 897 человек. 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Всего же в 2022 году в Центр занятости населения Щербиновского района за содействием в поиске подходящей работы обратился 1 341 человек,  из них: молодежи – 453 человека,  граждан предпенсионного возраста - 64 человека, впервые ищущие работу – 167 человек. 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За год были трудоустроены были 1 016 человек (или 75,8% от общего числа обратившихся в Центр занятости) из них: молодежи – 358 человек, граждан предпенсионного возраста – 48 человек и впервые ищущих работу было трудоустроено 88 человек.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Еще одна важная задача, стоящая перед администрацией района -  привлечение инвестиций, поскольку их рост напрямую влияет на уровень качества жизни населения. 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Мы заинтересованы в том, чтобы бизнес развивался и процветал, так как это налоги, рабочие места и в целом повышение благосостояния жителей. На сегодняшний день в основном средства идут на  модернизацию действующих производств, обновление машинно-тракторного парка хозяйствующих субъектов.</w:t>
      </w:r>
    </w:p>
    <w:p w:rsidR="000F69EF" w:rsidRPr="000F69EF" w:rsidRDefault="000F69EF" w:rsidP="000F69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Анализ ситуации в инвестиционной сфере муниципального образования Щербиновский район показал, что по результатам  2022 года освоены инвестиции в размере 992,9 млн. руб., это 78,2 % от аналогичного периода 2021 года. Причина снижения по сравнению с аналогичным периодом прошлого года вызвана тем, что в рамках текущей производственной деятельности сельскохозяйственные предприятия муниципального образования Щербиновский район только в 4 квартале 2022 года произведено приобретение оборудования, реконструкции объектов основных фондов (зданий, сооружений) после реализации урожая. Также в 2021 году ООО «Новощербиновская» освоили большой объем инвестиций на с/х технику и автотранспорт. 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lastRenderedPageBreak/>
        <w:t xml:space="preserve">Основной объем инвестиций традиционно осваивается в течение 4 квартала, после реализации сельхозпредприятиями района урожая текущего года. 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В целях обеспечения привлечения инвестиций в экономику района проводится постоянная работа по формированию участков под имеющиеся инвестиционные проекты и инвестиционные площадки, которые презентуются на инвестиционном портале Щербиновского района.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В настоящее время имеется 5 инвестиционных предложений (площадок), на основе земельных участков, со следующими характеристиками: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1) кадастровый номер - 23:36:0101001:90, площадь – 16 498 кв. м., вид разрешенного использования - для строительства, эксплуатации и обслуживания базы отдыха, адрес - Краснодарский край, Щербиновский район, х. Молчановка, ул. Новая, 12;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2) кадастровый номер - 23:36:0101001:91, площадь – 25 253 кв. м, вид разрешенного использования - для строительства, эксплуатации и обслуживания гостиничного комплекса коттеджного типа, адрес - Краснодарский край, Щербиновский район, х. Молчановка, ул. Новая, 1/2;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3) кадастровый номер - 23:36:0803002:1173, площадь – 1 552 кв. м., вид разрешенного использования - пищевая промышленность, адрес - Краснодарский край, Щербиновский район, станица Новощербиновская, улица Телеграфная, 3 А;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4) кадастровый номер - 23:36:0707037:408, площадь – 2 641 кв.м., вид разрешенного использования - для строительства комбикормового завода, адрес - Краснодарский край, Щербиновский район, Старощербиновская, ул. Промышленная, уч. 10Ж;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5) кадастровый номер - 23:36:0707037:402, площадь – 5 223 кв. м., вид разрешенного использования - объект дорожного сервиса, адрес - Краснодарский край, Щербиновский район, ст. Старощербиновская, ул. Чкалова, 165А.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Приоритетный инвестиционный проект «Строительство объекта придорожного сервиса» на земельном участке с кадастровым номером 23:36:0602003:263 (площадь - 10 000 кв. м., вид разрешенного использования - для придорожного сервиса с универсальным рынком, бокс для ремонта автомобилей, автомойка, мини гостиница, адрес - Краснодарский край, Щербиновский район, п. Щербиновский, в северной части кадастрового квартала 23:36:0602003).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В рамках повышения инвестиционного имиджа и в целях обеспечения привлечения инвестиций в экономику муниципального образования Щербиновский район, администрацией района ежегодно утверждается и выполняется муниципальная программа «Социально-экономическое развитие муниципального образования Щербиновский район». В целях обеспечения привлечения инвестиций в экономику муниципального образования </w:t>
      </w:r>
      <w:r w:rsidRPr="000F69EF">
        <w:rPr>
          <w:rFonts w:ascii="Times New Roman" w:hAnsi="Times New Roman"/>
          <w:sz w:val="28"/>
          <w:szCs w:val="28"/>
        </w:rPr>
        <w:lastRenderedPageBreak/>
        <w:t>Щербиновский район, в администрации района проводится постоянная работа по формированию участков под имеющиеся инвестиционные проекты и инвестиционные площадки, которые презентуются на инвестиционном портале Щербиновского района.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Кроме того, для устойчивого положения реального сектора экономики муниципального образования Щербиновский район необходимо провести ряд следующих мероприятий: 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1. Обеспечить прирост налогооблагаемой базы  в промышленном комплексе, в сельском хозяйстве, в розничной торговле, в общественном питании и по платным услугам.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2. Увеличить рост среднемесячной заработной платы, в сравнении с предыдущими годами.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>3. Продолжить осуществлять мониторинг предприятий-банкротов и хозяйствующими предприятиями, находящимися в стадии банкротства, что дает возможность своевременно реагировать на финансовые провалы и не допускать обострения ситуации.</w:t>
      </w:r>
    </w:p>
    <w:p w:rsidR="000F69EF" w:rsidRPr="000F69EF" w:rsidRDefault="000F69EF" w:rsidP="000F69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69EF">
        <w:rPr>
          <w:rFonts w:ascii="Times New Roman" w:hAnsi="Times New Roman"/>
          <w:sz w:val="28"/>
          <w:szCs w:val="28"/>
        </w:rPr>
        <w:t xml:space="preserve">4. Обеспечить повышение инвестиционной привлекательности Щербиновского района, за счет создания благоприятных условий для инвестиционных проектов.  </w:t>
      </w:r>
    </w:p>
    <w:p w:rsidR="006A02E0" w:rsidRPr="006A5DEE" w:rsidRDefault="006A02E0" w:rsidP="00883127">
      <w:pPr>
        <w:pStyle w:val="a6"/>
        <w:rPr>
          <w:rFonts w:ascii="Times New Roman" w:hAnsi="Times New Roman"/>
          <w:b/>
          <w:sz w:val="28"/>
          <w:szCs w:val="28"/>
        </w:rPr>
      </w:pPr>
    </w:p>
    <w:p w:rsidR="00036FE1" w:rsidRPr="006A5DEE" w:rsidRDefault="00036FE1" w:rsidP="00053844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A5DEE">
        <w:rPr>
          <w:rFonts w:ascii="Times New Roman" w:hAnsi="Times New Roman"/>
          <w:b/>
          <w:sz w:val="28"/>
          <w:szCs w:val="28"/>
        </w:rPr>
        <w:t>II. Дошкольное образование</w:t>
      </w:r>
    </w:p>
    <w:p w:rsidR="00036FE1" w:rsidRDefault="00036FE1" w:rsidP="00053844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32792" w:rsidRPr="0065141A" w:rsidRDefault="00532792" w:rsidP="00532792">
      <w:pPr>
        <w:suppressAutoHyphens/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В Щербиновском районе функционируют 16 дошкольных образовательных учреждения. В районе зарегистрировано 2 тысячи 609 ребенка дошкольного возраста от 0 до 7 лет. Количество детей в возрасте от 1 до 6 лет составляет 1924 человека, из них 1 тысяча 222 охвачены услугами дошкольного образования, что составляет 63%. Количество детей в возрасте от 1 до 6 лет, стоящих на учете для определения в муниципальные дошкольные образовательные учреждения в общей численности детей в возрасте от 1 до 6 лет, составляет 147 человек (7,6%). </w:t>
      </w:r>
    </w:p>
    <w:p w:rsidR="00532792" w:rsidRPr="0065141A" w:rsidRDefault="00532792" w:rsidP="00532792">
      <w:pPr>
        <w:suppressAutoHyphens/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В 2022 году в районе функционировало 5 групп кратковременного пребывания, в которые было направлено 5 воспитанников и 1 группа семейного воспитания, которую посещали 3 воспитанника.</w:t>
      </w:r>
    </w:p>
    <w:p w:rsidR="00532792" w:rsidRPr="0065141A" w:rsidRDefault="00532792" w:rsidP="00532792">
      <w:pPr>
        <w:suppressAutoHyphens/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bCs/>
          <w:sz w:val="28"/>
          <w:szCs w:val="28"/>
          <w:shd w:val="clear" w:color="auto" w:fill="FFFFFF"/>
          <w:lang w:eastAsia="ar-SA"/>
        </w:rPr>
        <w:t>Целью работы всех дошкольных учреждений является с</w:t>
      </w:r>
      <w:r w:rsidRPr="0065141A">
        <w:rPr>
          <w:rFonts w:ascii="Times New Roman" w:hAnsi="Times New Roman"/>
          <w:sz w:val="28"/>
          <w:szCs w:val="28"/>
          <w:lang w:eastAsia="ar-SA"/>
        </w:rPr>
        <w:t xml:space="preserve">оздание условий для получения общедоступного дошкольного образования, для полноценного проживания ребенком дошкольного детства. Образовательную работу с детьми осуществляют 183 профессиональных педагогов и специалистов: воспитатели, учителя-логопеды, музыкальные руководители, инструкторы по физической культуре, педагоги дополнительного образования. 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Отмечен высокий уровень профессионализма педагогических работников дошкольного образования.</w:t>
      </w:r>
    </w:p>
    <w:p w:rsidR="00532792" w:rsidRPr="0065141A" w:rsidRDefault="00532792" w:rsidP="00532792">
      <w:pPr>
        <w:suppressAutoHyphens/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lastRenderedPageBreak/>
        <w:t xml:space="preserve">Шепенева Анжелла Николаевна, старший воспитатель МБДОУ детский сад № 1 награждена дипломом призера краевого конкурса «Педагог- наставник в 2022 году». </w:t>
      </w:r>
    </w:p>
    <w:p w:rsidR="00532792" w:rsidRPr="0065141A" w:rsidRDefault="00532792" w:rsidP="00532792">
      <w:pPr>
        <w:suppressAutoHyphens/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Яценко Яна Васильевна, воспитатель МБДОУ ДС № 7 комбинированного вида ст. Старощербиновская получила  грант в размере 240 000 тыс. руб. на реализацию проекта «Форум молодых педагогов «Территория Роста».</w:t>
      </w:r>
    </w:p>
    <w:p w:rsidR="00532792" w:rsidRPr="0065141A" w:rsidRDefault="00532792" w:rsidP="00532792">
      <w:pPr>
        <w:suppressAutoHyphens/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Воронкова Евгения Анатольевна, воспитатель МБДОУ ЦРР № 9 ст. Старощербиновская  стала лауреатом регионального этапа краевого конкурса «Лучший педагогический работник дошкольных образовательных организаций» в 2022 году.</w:t>
      </w:r>
    </w:p>
    <w:p w:rsidR="00532792" w:rsidRPr="0065141A" w:rsidRDefault="00532792" w:rsidP="00532792">
      <w:pPr>
        <w:suppressAutoHyphens/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Беликова Марина Владимировна, воспитатель МБДОУ ДС № 11 комбинированного вида ст. Новощербиновская стала призером краевого конкурса музейных уроков, посвященного 85-летию Краснодарского края «Кубань - мое Отечество».</w:t>
      </w:r>
    </w:p>
    <w:p w:rsidR="00532792" w:rsidRPr="0065141A" w:rsidRDefault="00532792" w:rsidP="00532792">
      <w:pPr>
        <w:suppressAutoHyphens/>
        <w:spacing w:after="0" w:line="240" w:lineRule="auto"/>
        <w:ind w:left="60" w:right="-284" w:firstLine="648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В 2022 году доступность дошкольного образования составила 100 %.</w:t>
      </w:r>
    </w:p>
    <w:p w:rsidR="00532792" w:rsidRPr="0065141A" w:rsidRDefault="00532792" w:rsidP="00532792">
      <w:pPr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Средняя заработная плата педагогических работников детских садов в 2022 году составила 36 716,0 рублей. В 2021 году она была равна 33 674,0 рубля. Таким образом, рост средней заработной платы педагогических работников детских садов составил 9,0 %.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В 2022 году на дополнительную помощь местных бюджетам для решения социально значимых вопросов – средства ЗСК выделены и израсходованы средства в сумме 950,00 тыс. рублей, из них на: </w:t>
      </w:r>
    </w:p>
    <w:p w:rsidR="00532792" w:rsidRPr="0065141A" w:rsidRDefault="00532792" w:rsidP="00532792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приобретение промышленной стиральной машины и оборудования на пищеблок МБДОУ д/с № 8 на сумму 300 тыс. рублей;</w:t>
      </w:r>
    </w:p>
    <w:p w:rsidR="00532792" w:rsidRPr="0065141A" w:rsidRDefault="00532792" w:rsidP="00532792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приобретение 60 кроваток, установка 2 пластиковых дверей и перегородки в МБДОУ д/с № 10 на сумму 400 тыс. рублей</w:t>
      </w:r>
    </w:p>
    <w:p w:rsidR="00532792" w:rsidRPr="0065141A" w:rsidRDefault="00532792" w:rsidP="00532792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приобретение мебели в МБДОУ д/с № 14 на сумму 250 тыс. рублей.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На выполнение мероприятий по осуществлению капитальных и текущих ремонтов в образовательных организациях из средств муниципального бюджета направлено 2 880,16 тыс. рублей, из них выполнены основные мероприятия: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ремонт и оснащение помещений МБДОУ д/с № 14 в сумме 668,16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ремонт котельных МБДОУ д/с № 3, МБДОУ д/с № 5, МБДОУ д/с № 12, МБДОУ д/с № 18 в сумме 1 380,5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частичный ремонт системы отопления и системы водоснабжения МБДОУ д/с № 8, МБДОУ д/с № 16, МБДОУ д/с № 18  в сумме 161,0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ремонт наружной системы канализации МБДОУ д/с № 8 в сумме 81,0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приобретение строительных материалов для ремонта кровли МБДОУ д/с № 12 – 120,0 тыс. рублей, для рем коридора МБДОУ д/с № 3 – 7,4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  <w:lang w:bidi="ru-RU"/>
        </w:rPr>
      </w:pPr>
      <w:r w:rsidRPr="0065141A">
        <w:rPr>
          <w:rFonts w:ascii="Times New Roman" w:hAnsi="Times New Roman"/>
          <w:sz w:val="28"/>
          <w:szCs w:val="28"/>
          <w:lang w:bidi="ru-RU"/>
        </w:rPr>
        <w:lastRenderedPageBreak/>
        <w:t>разработку и прохождение государственной экспертизы достоверности определения сметной стоимости проектно-сметной документации капитальный ремонт здания МБДОУ д/с № 6 и МБДОУ д/с № 8</w:t>
      </w:r>
      <w:r w:rsidRPr="0065141A">
        <w:rPr>
          <w:rFonts w:ascii="Times New Roman" w:hAnsi="Times New Roman"/>
          <w:sz w:val="28"/>
          <w:szCs w:val="28"/>
        </w:rPr>
        <w:t xml:space="preserve"> в сумме 302,1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65141A">
        <w:rPr>
          <w:rFonts w:ascii="Times New Roman" w:hAnsi="Times New Roman"/>
          <w:sz w:val="28"/>
          <w:szCs w:val="28"/>
        </w:rPr>
        <w:t xml:space="preserve">- </w:t>
      </w:r>
      <w:r w:rsidRPr="0065141A">
        <w:rPr>
          <w:rFonts w:ascii="Times New Roman" w:hAnsi="Times New Roman"/>
          <w:sz w:val="28"/>
          <w:szCs w:val="28"/>
          <w:lang w:eastAsia="ru-RU" w:bidi="ru-RU"/>
        </w:rPr>
        <w:t>приобретение материалов для текущих ремонтов в целях подготовки образовательных организаций к новому учебному году на общую сумму 196,0 тыс. рублей.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65141A">
        <w:rPr>
          <w:rFonts w:ascii="Times New Roman" w:hAnsi="Times New Roman"/>
          <w:sz w:val="28"/>
          <w:szCs w:val="28"/>
          <w:lang w:eastAsia="ru-RU" w:bidi="ru-RU"/>
        </w:rPr>
        <w:t>В 2022 году в целях увеличения ремонтных работ и оптимизации расходов, муниципальным бюджетным учреждением «Хозяйственная эксплуатационная служба» муниципального образования Щербиновский район выполнены работы в следующих образовательных организациях.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 w:bidi="ru-RU"/>
        </w:rPr>
        <w:t>МБДОУ № 8,14 – частичный ремонт кровли;</w:t>
      </w:r>
      <w:r w:rsidRPr="0065141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5141A">
        <w:rPr>
          <w:rFonts w:ascii="Times New Roman" w:hAnsi="Times New Roman"/>
          <w:bCs/>
          <w:sz w:val="28"/>
          <w:szCs w:val="28"/>
          <w:lang w:eastAsia="ru-RU"/>
        </w:rPr>
        <w:t>МБДОУ д/с №5, 18 - ремонт печей, работающих на твердом топливе.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bCs/>
          <w:sz w:val="28"/>
          <w:szCs w:val="28"/>
          <w:lang w:eastAsia="ru-RU"/>
        </w:rPr>
        <w:t xml:space="preserve">На строительство блочно - модульной котельной в 2022 году </w:t>
      </w:r>
      <w:r w:rsidRPr="0065141A">
        <w:rPr>
          <w:rFonts w:ascii="Times New Roman" w:hAnsi="Times New Roman"/>
          <w:sz w:val="28"/>
          <w:szCs w:val="28"/>
        </w:rPr>
        <w:t>из средств муниципального бюджета направлено 2 240,0 тыс. рублей, из них на выполнение мероприятий: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изготовление проектно-сметной документации с прохождением государственной экспертизы на строительство блочно - модульной котельной МБДОУ д/с № 5 в сумме 1 990,0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получение технических условий на подключение (технологическое присоединение) объекта капитального строительства к сети газораспределения района МБДОУ д/с № 5, 18 в сумме 250,0 тыс. рублей.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>На выполнение мероприятий в части укрепления инженерно-технической защищенности образовательных организаций в 2022 году выделено</w:t>
      </w:r>
      <w:r w:rsidRPr="0065141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5141A">
        <w:rPr>
          <w:rFonts w:ascii="Times New Roman" w:hAnsi="Times New Roman"/>
          <w:bCs/>
          <w:sz w:val="28"/>
          <w:szCs w:val="28"/>
          <w:lang w:eastAsia="ru-RU"/>
        </w:rPr>
        <w:t>4 181,8</w:t>
      </w:r>
      <w:r w:rsidRPr="0065141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5141A">
        <w:rPr>
          <w:rFonts w:ascii="Times New Roman" w:hAnsi="Times New Roman"/>
          <w:sz w:val="28"/>
          <w:szCs w:val="28"/>
          <w:lang w:eastAsia="ru-RU"/>
        </w:rPr>
        <w:t>тыс. рублей из средств муниципального бюджета, в том числе: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монтаж автономной системы оповещения и управления эвакуацией о потенциальной угрозе возникновения чрезвычайной ситуации в 16 детских садах– 1 971,0 тыс. рублей;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модернизацию системы видеонаблюдения в МБДОУ д/с № 4,5,6,7,8,9,11,18 - 1 741,0 тыс. рублей;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ремонт системы охранной сигнализации, оборудование объекта видеодомофоном МБДОУ д/с № 1,3,8,11,16 – 132,5 тыс. рублей;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ремонт наружного освещения МБДОУ д/с № 6 – 126,3 тыс. рублей.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ремонт ограждения МБДОУ д/с № 14 – 211,0 тыс. рублей.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В 2022 году все 32 учреждения образования были обеспечены охраной специализированных частных охранных предприятий.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 xml:space="preserve">На выполнение мероприятий по обеспечению противопожарной безопасности в образовательных организациях из бюджета выделено и освоено </w:t>
      </w:r>
      <w:r w:rsidRPr="0065141A">
        <w:rPr>
          <w:rFonts w:ascii="Times New Roman" w:hAnsi="Times New Roman"/>
          <w:bCs/>
          <w:color w:val="000000"/>
          <w:sz w:val="28"/>
          <w:szCs w:val="28"/>
          <w:lang w:eastAsia="ru-RU"/>
        </w:rPr>
        <w:t>1 606,2</w:t>
      </w:r>
      <w:r w:rsidRPr="0065141A">
        <w:rPr>
          <w:rFonts w:ascii="Times New Roman" w:hAnsi="Times New Roman"/>
          <w:bCs/>
          <w:sz w:val="28"/>
          <w:szCs w:val="28"/>
          <w:lang w:eastAsia="ru-RU"/>
        </w:rPr>
        <w:t xml:space="preserve"> тыс</w:t>
      </w:r>
      <w:r w:rsidRPr="0065141A">
        <w:rPr>
          <w:rFonts w:ascii="Times New Roman" w:hAnsi="Times New Roman"/>
          <w:sz w:val="28"/>
          <w:szCs w:val="28"/>
          <w:lang w:eastAsia="ru-RU"/>
        </w:rPr>
        <w:t>. рублей, из них выполнены основные мероприятия: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текущий ремонт полов на путях эвакуации коридоров 1-го и 2-го этажей МБДОУ д/с № 8 – 314,1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lastRenderedPageBreak/>
        <w:t>ремонт 6-ти эвакуационных выходов в МБДОУ д/с № 9 – 172,8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установку насосной станции для увеличения водоотдачи внутренней системы противопожарного водоснабжения в МБДОУ д/с № 9 – 857,7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замену линолеума на путях эвакуации в МБДОУ д/с № 10 – 17,5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установку системы противопожарной сигнализации в складские помещения МБДОУ д/с № 3,10,12 – 135,1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установку двери эвакуационного выхода в МБДОУ д/с № 11 – 45,0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изготовление проекта на ремонт автоматической пожарной сигнализации в МБДОУ д/с № 1 – 27,0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</w:rPr>
        <w:t>изготовление сметной документации на ремонт пожарного водоема, проверка работоспособности пожарных гидрантов в МБДОУ д/с № 5 – 37,0 тыс. рублей.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Будет продолжено укрепление материально-технической базы учреждений образования. В 2023 году планируется: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ремонт системы отопления МБДОУ д/с № 8 на сумму 350 тыс. рублей,</w:t>
      </w:r>
    </w:p>
    <w:p w:rsidR="00532792" w:rsidRPr="0065141A" w:rsidRDefault="00532792" w:rsidP="00532792">
      <w:pPr>
        <w:spacing w:after="0" w:line="240" w:lineRule="auto"/>
        <w:ind w:right="-284" w:firstLine="660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bCs/>
          <w:sz w:val="28"/>
          <w:szCs w:val="28"/>
        </w:rPr>
        <w:t>изготовление проектно-сметной документации на капитальный ремонт пищеблока МБДОУ д/с № 5.</w:t>
      </w:r>
    </w:p>
    <w:p w:rsidR="00036FE1" w:rsidRPr="0065141A" w:rsidRDefault="00036FE1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036FE1" w:rsidRPr="0065141A" w:rsidRDefault="00036FE1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141A">
        <w:rPr>
          <w:rFonts w:ascii="Times New Roman" w:hAnsi="Times New Roman"/>
          <w:b/>
          <w:sz w:val="28"/>
          <w:szCs w:val="28"/>
        </w:rPr>
        <w:t>III. Общее и дополнительное образование</w:t>
      </w:r>
    </w:p>
    <w:p w:rsidR="00036FE1" w:rsidRPr="0065141A" w:rsidRDefault="00036FE1" w:rsidP="006A5DEE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ar-SA"/>
        </w:rPr>
      </w:pPr>
    </w:p>
    <w:p w:rsidR="00532792" w:rsidRPr="0065141A" w:rsidRDefault="00532792" w:rsidP="00532792">
      <w:pPr>
        <w:suppressAutoHyphens/>
        <w:spacing w:after="0" w:line="240" w:lineRule="auto"/>
        <w:ind w:right="-284" w:firstLine="850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65141A">
        <w:rPr>
          <w:rFonts w:ascii="Times New Roman" w:hAnsi="Times New Roman"/>
          <w:spacing w:val="-4"/>
          <w:sz w:val="28"/>
          <w:szCs w:val="28"/>
          <w:lang w:eastAsia="ru-RU"/>
        </w:rPr>
        <w:t>В области общего образования в 2022 году в Щербиновском районе решались основные задачи - укрепление материально-технической базы учреждений образования и повышение качества образования.</w:t>
      </w:r>
    </w:p>
    <w:p w:rsidR="00532792" w:rsidRPr="0065141A" w:rsidRDefault="00532792" w:rsidP="00532792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pacing w:val="-4"/>
          <w:sz w:val="28"/>
          <w:szCs w:val="28"/>
        </w:rPr>
        <w:t>В 13 общеобразовательных школах муниципального образования трудятся</w:t>
      </w:r>
      <w:r w:rsidRPr="0065141A">
        <w:rPr>
          <w:rFonts w:ascii="Times New Roman" w:hAnsi="Times New Roman"/>
          <w:sz w:val="28"/>
          <w:szCs w:val="28"/>
        </w:rPr>
        <w:t xml:space="preserve"> 515 человек, из них 302 педагогических работников, обучается 3647 обучающихся.</w:t>
      </w:r>
      <w:r w:rsidRPr="006514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5141A">
        <w:rPr>
          <w:rFonts w:ascii="Times New Roman" w:hAnsi="Times New Roman"/>
          <w:sz w:val="28"/>
          <w:szCs w:val="28"/>
        </w:rPr>
        <w:t>В 4 школах района учебная деятельность осуществляется в 2 смены, всего во вторую смену обучается 631 ребенка, что составляет 17 % от общего количества обучающихся.</w:t>
      </w:r>
    </w:p>
    <w:p w:rsidR="00532792" w:rsidRPr="0065141A" w:rsidRDefault="00532792" w:rsidP="00532792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В рамках реализации федерального проекта «Современная школа» в 2022 году открыты центры образования естественно – научной и технологической направленности "Точка роста" на базе МБОУ СОШ № 1 им. Ляпидевского ст. Старощербиновская, МБОУ СОШ № 6 им. А.А. Шукалова  с. Екатериновка, МБОУ СОШ № 12 им. И.Г. Остапенко с. Глафировка, МБОУ СОШ № 13 им. Г.Ф. Короленко п. Щербиновский. На базе Центров реализуются образовательные площадки, в которых с помощью современного оборудования наши школьники изучают физику, химию и биологию, готовятся к олимпиадам и конкурсам, а также программы дополнительного образования по IT-технологиям, медиатворчеству, шахматному образованию, проектной и внеурочной деятельности, а также социокультурные мероприятия. </w:t>
      </w:r>
    </w:p>
    <w:p w:rsidR="00532792" w:rsidRPr="0065141A" w:rsidRDefault="00532792" w:rsidP="0053279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lastRenderedPageBreak/>
        <w:tab/>
        <w:t xml:space="preserve">Общий объем финансирования проведенных капитальных ремонтов и брендирования </w:t>
      </w:r>
      <w:r w:rsidRPr="0065141A">
        <w:rPr>
          <w:rFonts w:ascii="Times New Roman" w:hAnsi="Times New Roman"/>
          <w:color w:val="000000"/>
          <w:sz w:val="28"/>
          <w:szCs w:val="28"/>
          <w:lang w:eastAsia="ru-RU"/>
        </w:rPr>
        <w:t>для создания образовательного пространства центра образования естественно-научной и технологической направленностей</w:t>
      </w:r>
      <w:r w:rsidRPr="0065141A">
        <w:rPr>
          <w:rFonts w:ascii="Times New Roman" w:hAnsi="Times New Roman"/>
          <w:sz w:val="28"/>
          <w:szCs w:val="28"/>
        </w:rPr>
        <w:t xml:space="preserve"> в 2022 году составил 11 007,5 тыс. рублей, из них:</w:t>
      </w:r>
    </w:p>
    <w:p w:rsidR="00532792" w:rsidRPr="0065141A" w:rsidRDefault="00532792" w:rsidP="00532792">
      <w:pPr>
        <w:pStyle w:val="a3"/>
        <w:spacing w:after="0" w:line="240" w:lineRule="auto"/>
        <w:ind w:left="0"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1 300,0 тыс. рублей - краевой бюджет (средства ЗСК);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9 707,5 тыс. рублей - бюджет МО Щербиновский район.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Одной из приоритетных задач реализации современной модели образования в России является формирование механизмов прозрачной, объективной системы оценки достижений учащихся. В системе оценки качества образования ЕГЭ и ОГЭ являются самыми значимыми и самыми объективными явлениями. Поэтому их результаты представляют один из главных источников информации о состоянии образования.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</w:rPr>
        <w:t xml:space="preserve">В 2022 учебном году государственную итоговую аттестацию проходили 119 выпускников. Обучающихся, не получивших аттестат, нет. В рейтинге территорий, отметившихся по результатам ЕГЭ-2022, наш район показал наилучшие результаты по 3 предметам (биология, обществознание, литература) и разделил 10 позицию с 9 муниципалитетами </w:t>
      </w:r>
      <w:r w:rsidRPr="0065141A">
        <w:rPr>
          <w:rFonts w:ascii="Times New Roman" w:hAnsi="Times New Roman"/>
          <w:sz w:val="28"/>
          <w:szCs w:val="28"/>
          <w:lang w:eastAsia="ru-RU"/>
        </w:rPr>
        <w:t>В</w:t>
      </w:r>
      <w:r w:rsidRPr="0065141A">
        <w:rPr>
          <w:rFonts w:ascii="Times New Roman" w:hAnsi="Times New Roman"/>
          <w:sz w:val="28"/>
          <w:szCs w:val="28"/>
        </w:rPr>
        <w:t xml:space="preserve">ыше средне краевого балла средний балл по русскому языку, литературе, математике (профиль), математике (базовая), физике, биологии, истории, обществознанию. </w:t>
      </w:r>
    </w:p>
    <w:p w:rsidR="00532792" w:rsidRPr="0065141A" w:rsidRDefault="00532792" w:rsidP="00532792">
      <w:pPr>
        <w:tabs>
          <w:tab w:val="left" w:pos="3508"/>
        </w:tabs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2022 году</w:t>
      </w:r>
      <w:r w:rsidRPr="0065141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5141A">
        <w:rPr>
          <w:rFonts w:ascii="Times New Roman" w:hAnsi="Times New Roman"/>
          <w:color w:val="000000"/>
          <w:sz w:val="28"/>
          <w:szCs w:val="28"/>
          <w:lang w:eastAsia="ru-RU"/>
        </w:rPr>
        <w:t>349 обучающихся 9-х классов прошли аттестацию в форме основного государственного экзамена и 16 - в форме государственного выпускного экзамена</w:t>
      </w:r>
      <w:r w:rsidRPr="0065141A">
        <w:rPr>
          <w:rFonts w:ascii="Times New Roman" w:hAnsi="Times New Roman"/>
          <w:sz w:val="28"/>
          <w:szCs w:val="28"/>
        </w:rPr>
        <w:t>. 18 обучающихся не получили аттестаты и оставлены на повторный курс обучения.</w:t>
      </w:r>
    </w:p>
    <w:p w:rsidR="00532792" w:rsidRPr="0065141A" w:rsidRDefault="00532792" w:rsidP="00532792">
      <w:pPr>
        <w:tabs>
          <w:tab w:val="left" w:pos="3508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          Вопрос повышения качества образования остается приоритетным для отрасли в 2023 году. </w:t>
      </w:r>
    </w:p>
    <w:p w:rsidR="00532792" w:rsidRPr="0065141A" w:rsidRDefault="00532792" w:rsidP="0053279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bookmarkStart w:id="1" w:name="OLE_LINK6"/>
      <w:r w:rsidRPr="0065141A">
        <w:rPr>
          <w:rFonts w:ascii="Times New Roman" w:hAnsi="Times New Roman"/>
          <w:sz w:val="28"/>
          <w:szCs w:val="28"/>
          <w:lang w:eastAsia="ar-SA"/>
        </w:rPr>
        <w:tab/>
      </w:r>
      <w:r w:rsidRPr="0065141A">
        <w:rPr>
          <w:rFonts w:ascii="Times New Roman" w:hAnsi="Times New Roman"/>
          <w:sz w:val="28"/>
          <w:szCs w:val="28"/>
        </w:rPr>
        <w:t>В 2022 году 2097 школьника района 1-11 классов принимали участие в цикле Всероссийских открытых онлайн-уроках «Шоу профессий», направленных на формирование навыков профессионального самоопределения, которые проходили в режиме онлайн в интерактивном формате в рамках дискуссий и игровых практик от ведущих индустриальных экспертов и бизнес - лидеров. Количество участников в разрезе по классам составило: 1-4 класс 136 обучающихся; 5-9 класс 1688 обучающихся; 10-11 класс 273 обучающихся.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250 обучающихся 6-11 классов СОШ №1, СОШ № 2, СОШ №3,                     СОШ № 9 СОШ № 10 приняли участие в проекте по ранней профессиональной ориентации «Билет в будущее».</w:t>
      </w:r>
    </w:p>
    <w:bookmarkEnd w:id="1"/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целях развития системы поиска и поддержки одаренных детей                                   в 2022 году обеспечена массовость и непрерывность участия детей в олимпиадном движении. Педагогами-наставниками разработаны и реализованы индивидуальные образовательные маршруты, на муниципальном уровне проведены учебно-тренировочные занятия учителями тьюторами по подготовке к олимпиадам.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lastRenderedPageBreak/>
        <w:t xml:space="preserve">В 2022 году показатель массовости всероссийской олимпиады школьников на школьном этапе составил 89,4 %, что ниже прошлогоднего на 6,9 %. 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По итогам участия в муниципальном этапе выдано 303 грамоты победителей и призеров (57 победителей и 212 призеров). Однако, по ряду предметов качество выполнения олимпиадных заданий снизилось - отсутствуют победители, таких предметов как астрономия, информатика, физика. 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Положительная динамика отмечена в массовости участия в олимпиадах на муниципальном уровне на протяжении двух лет (+4,4%).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В 2022 году региональный этап Всероссийской олимпиады был проведен на базе муниципалитетов. Пунктом проведения стала СОШ № 1, которая является пунктом проведения ЕГЭ. 28 школьников 9-11 классов школ приняли участие в олимпиаде по 11 предметам. 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К проведению регионального этапа в качестве членов жюри практической части привлечены педагоги района по химии и ОБЖ.  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Победу на региональном этапе всероссийской олимпиады школьников по предмету ОБЖ в 2022 году одержал обучающийся МБОУ СОШ № 1 Жарков Иван.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Шесть человек стали призерами: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Бардак Валерия - призер по обществознанию (СОШ № 9);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Душенко Юлия - призер по биологии (СОШ № 1);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Михайловская Анастасия – призер по ОБЖ (СОШ №1); 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Титаренко Анна - призер по праву (СОШ № 3);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Желтушко Дарья – призер по химии (СОШ № 6);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Сидоренко Ксения – призер по литературе (СОШ № 12).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числе награжденных премией губернатора в 20 тысяч рублей стали представительницы Щербиновского района Духина Елизавета Николаевна и Папаянц Софья Евгеньевна, выпускницы МБОУ СОШ № 10 им. С.И. Холодова, первокурсницы Кубанского государственного университета. Информация о выпускницах внесена в государственный информационный ресурс о лицах, проявивших выдающиеся способности.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Число молодых педагогов, работающих в общеобразовательных организациях – 25 человек. С 1 сентября 2022 года к выполнению трудовых обязанностей в школах приступили 7 молодых  педагогов. За всеми молодыми специалистами из числа учителей закреплены опытные педагоги-наставники. 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2022 году доля аттестованных педагогов на первую и высшую категорию составила 52,6 % (140 человек из 266 человека).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Отмечен высокий уровень профессионализма педагогических работников.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Компаниец Валерия  Игоревна, учитель начальных классов МБОУ СОШ № 3 им. Е.И. Гришко ст. Старощербиновская победитель конкурса на присуждение премий лучшим учителям за достижения в педагогической </w:t>
      </w:r>
      <w:r w:rsidRPr="0065141A">
        <w:rPr>
          <w:rFonts w:ascii="Times New Roman" w:hAnsi="Times New Roman"/>
          <w:sz w:val="28"/>
          <w:szCs w:val="28"/>
        </w:rPr>
        <w:lastRenderedPageBreak/>
        <w:t xml:space="preserve">деятельности в 2022 году. Валерия Игоревна награждена денежным поощрением в сумме 200 тыс. рублей. 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Ежова Евгения Ивановна, учитель начальных классов МБОУ СОШ № 3 им. Е.И. Гришко стала лауреатом краевого профессионального конкурса «Учитель года Кубани по кубановедению» в 2022 году.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Призером регионального этапа Всероссийской профессиональной олимпиады для учителей русского языка и литературы «Хранители русского языка» стала Мудрак Светлана Николаевна, учитель русского языка и литературы МБОУ СОШ № 1 им. Ляпидевского.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Сидоренко Яна Борисовна, учитель русского языка и литературы МБОУ СОШ № 12 им. И.Г. Остапенко с. Глафировка – победитель краевого конкурса по пропаганде чтения среди обучающихся в 2022 году в номинации «За верность «Русскому слову».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Дополнительное образование – важнейшая часть образовательного пространства района. Оно социально востребовано и является одним из важнейших факторов развития способностей и интересов детей и молодежи.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муниципальном образовании Щербиновский район действуют                              3 организации дополнительного образования, которые реализуют программы физкультурно-спортивного, художественного, социально-педагогического, технического, естественно - научного, туристско-краеведческого направления, а также дополнительные предпрофессиональные программы в области физической культуры и спорта.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организациях дополнительного образования трудится                                                  50 педагогических работников. Охват детей дополнительным образованием                     составил 77,78%, что выше среднекраевого 77,00%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С целью реализации Федерального закона от 5 декабря 2017 г. № 392-ФЗ «О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 независимая оценка качества условий осуществления образовательной деятельности организациями, осуществляющими образовательную деятельность (далее – НОКО), в 2022 году проведена общественным советом по проведению НОКО в муниципальном образовании.</w:t>
      </w:r>
    </w:p>
    <w:p w:rsidR="00532792" w:rsidRPr="0065141A" w:rsidRDefault="00532792" w:rsidP="0053279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ab/>
        <w:t xml:space="preserve">Решением общественного совета была определена организация-оператор для проведения НОК – учебно-консультационный центр «Ракурс» и утверждён перечень образовательных организаций - 16 дошкольных образовательных организаций. </w:t>
      </w:r>
    </w:p>
    <w:p w:rsidR="00532792" w:rsidRPr="0065141A" w:rsidRDefault="00532792" w:rsidP="0053279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ab/>
        <w:t xml:space="preserve">Управлением образования администрации муниципального образования Щербиновский район с организацией-оператором заключен государственный контракт на выполнение работ, оказание услуг по сбору и обобщению </w:t>
      </w:r>
      <w:r w:rsidRPr="0065141A">
        <w:rPr>
          <w:rFonts w:ascii="Times New Roman" w:hAnsi="Times New Roman"/>
          <w:sz w:val="28"/>
          <w:szCs w:val="28"/>
        </w:rPr>
        <w:lastRenderedPageBreak/>
        <w:t xml:space="preserve">информации об уровне организации работы по реализации образовательных программ на основе общедоступной информации. </w:t>
      </w:r>
    </w:p>
    <w:p w:rsidR="00532792" w:rsidRPr="0065141A" w:rsidRDefault="00532792" w:rsidP="0053279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ab/>
        <w:t>Организацией-оператором «Ракурс» проведен:</w:t>
      </w:r>
    </w:p>
    <w:p w:rsidR="00532792" w:rsidRPr="0065141A" w:rsidRDefault="00532792" w:rsidP="0053279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ab/>
        <w:t>- анализ информации, размещённой на официальных сайтах образовательных организаций, на предмет её соответствия установленным нормативно-правовым актам;</w:t>
      </w:r>
    </w:p>
    <w:p w:rsidR="00532792" w:rsidRPr="0065141A" w:rsidRDefault="00532792" w:rsidP="0053279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ab/>
        <w:t>- анализ информации, размещённой на стендах образовательных организаций;</w:t>
      </w:r>
    </w:p>
    <w:p w:rsidR="00532792" w:rsidRPr="0065141A" w:rsidRDefault="00532792" w:rsidP="0053279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ab/>
        <w:t>- анализ анкетирования получателей образовательных услуг (родителей, законных представителей).</w:t>
      </w:r>
    </w:p>
    <w:p w:rsidR="00532792" w:rsidRPr="0065141A" w:rsidRDefault="00532792" w:rsidP="0053279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ab/>
        <w:t>НОКО проводится по 5 критериям, оценивается по 100 бальной системе: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8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1. Открытость и доступность информации об образовательной организации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8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2. Комфортность условий предоставления образовательных услуг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8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3. Доступность услуг для инвалидов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8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4. Доброжелательность, вежливость работников организации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8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5. Удовлетворённость условиями оказания услуг.</w:t>
      </w:r>
    </w:p>
    <w:p w:rsidR="00532792" w:rsidRPr="0065141A" w:rsidRDefault="00532792" w:rsidP="00532792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ab/>
        <w:t xml:space="preserve">По итогам проведения НОКО организацией-оператором «Ракурс» представлен отчет по результатам сбора, обобщения и анализа информации о качестве условий осуществления образовательной деятельности образовательными организациями. 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ab/>
        <w:t xml:space="preserve">По результатам сформировался ТОП дошкольных образовательных организаций - абсолютных лидеров: 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1 место – МБДОУ </w:t>
      </w:r>
      <w:r w:rsidRPr="0065141A">
        <w:rPr>
          <w:rFonts w:ascii="Times New Roman" w:hAnsi="Times New Roman"/>
          <w:color w:val="000000"/>
          <w:sz w:val="28"/>
          <w:szCs w:val="28"/>
        </w:rPr>
        <w:t>д/с</w:t>
      </w:r>
      <w:r w:rsidRPr="0065141A">
        <w:rPr>
          <w:rFonts w:ascii="Times New Roman" w:hAnsi="Times New Roman"/>
          <w:sz w:val="28"/>
          <w:szCs w:val="28"/>
        </w:rPr>
        <w:t xml:space="preserve"> № 7 ст. Старощербиновская с оценкой 95,18 балла; 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2 место - МБДОУ </w:t>
      </w:r>
      <w:r w:rsidRPr="0065141A">
        <w:rPr>
          <w:rFonts w:ascii="Times New Roman" w:hAnsi="Times New Roman"/>
          <w:color w:val="000000"/>
          <w:sz w:val="28"/>
          <w:szCs w:val="28"/>
        </w:rPr>
        <w:t>д/с</w:t>
      </w:r>
      <w:r w:rsidRPr="0065141A">
        <w:rPr>
          <w:rFonts w:ascii="Times New Roman" w:hAnsi="Times New Roman"/>
          <w:sz w:val="28"/>
          <w:szCs w:val="28"/>
        </w:rPr>
        <w:t xml:space="preserve"> № 1 ст. Старощербиновская с оценкой 92,94 балла; 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3 место - МБДОУ д/с № 8 ст. Старощербиновская с оценкой 92,52 балла.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Важнейшим социально-значимым результатом реализации модернизации образования стало увеличение заработной платы педагогических работников образования за счет программных мероприятий краевого. В 2022 году средняя заработная плата педагогических работников школ с учетом выплат за классное руководство за счет средств федерального бюджета составила 41 295,5 рублей (в 2021 году – 35 704,0 рубля). Рост средней заработной платы педагогических работников школ составил 15,7 %. Заработная плата педагогических работников школ без учета выплат за классное руководство за счет средств федерального бюджета в 2022 году составила 37 872,7 рублей.</w:t>
      </w:r>
    </w:p>
    <w:p w:rsidR="00532792" w:rsidRPr="0065141A" w:rsidRDefault="00532792" w:rsidP="00532792">
      <w:pPr>
        <w:spacing w:after="0" w:line="240" w:lineRule="auto"/>
        <w:ind w:right="-284" w:firstLine="660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2022 году средняя заработная плата педагогических работников организаций дополнительного образования составила 38 747,0 рублей (в 2021 году – 36 275,0 рублей). Рост средней заработной платы педагогических работников школ составил 6,8 %.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В 2022 году на дополнительную помощь местных бюджетам для решения социально значимых вопросов – средства ЗСК выделены и израсходованы средства в сумме 4 050,00 тыс. рублей, из них на: </w:t>
      </w:r>
    </w:p>
    <w:p w:rsidR="00532792" w:rsidRPr="0065141A" w:rsidRDefault="00532792" w:rsidP="00532792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lastRenderedPageBreak/>
        <w:t>капитальный ремонт помещений МБОУ СОШ № 1 «Точки роста» - 1 млн. 300 тыс. рублей;</w:t>
      </w:r>
    </w:p>
    <w:p w:rsidR="00532792" w:rsidRPr="0065141A" w:rsidRDefault="00532792" w:rsidP="00532792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обеспечение горячим водоснабжением 2 начальных классов, замена напольного покрытия МБОУ СОШ № 3 на сумму 300 тыс. рублей;</w:t>
      </w:r>
    </w:p>
    <w:p w:rsidR="00532792" w:rsidRPr="0065141A" w:rsidRDefault="00532792" w:rsidP="00532792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ремонт помещения мастерских МБОУ СОШ № 5 на сумму 200 тыс. рублей;</w:t>
      </w:r>
    </w:p>
    <w:p w:rsidR="00532792" w:rsidRPr="0065141A" w:rsidRDefault="00532792" w:rsidP="00532792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обеспечение горячим водоснабжением начальных классов СОШ № 6 на сумму 300 тыс. рублей;</w:t>
      </w:r>
    </w:p>
    <w:p w:rsidR="00532792" w:rsidRPr="0065141A" w:rsidRDefault="00532792" w:rsidP="00532792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ремонта пола коридора МБОУ СОШ № 8 на сумму 400 тыс. рублей;</w:t>
      </w:r>
    </w:p>
    <w:p w:rsidR="00532792" w:rsidRPr="0065141A" w:rsidRDefault="00532792" w:rsidP="00532792">
      <w:pPr>
        <w:spacing w:after="0" w:line="240" w:lineRule="auto"/>
        <w:ind w:right="-284" w:firstLine="709"/>
        <w:jc w:val="both"/>
        <w:rPr>
          <w:rFonts w:ascii="Times New Roman" w:hAnsi="Times New Roman"/>
          <w:b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приобретение оборудования и мебели для столовой и пищеблока МБОУ СОШ № 12 на сумму 1 млн. 550 тыс.  рублей.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рамках реализации мероприятия государственной программы Краснодарского края «Развитие образования» по капитальному ремонту зданий и сооружений, благоустройство территорий, прилегающих к зданиям и сооружениям муниципальных образовательных организаций на 2022 год выделены средства в сумме 4 859,8 тыс. рублей, из них: средства краевого бюджета – 3 688,4 тыс. рублей; средства муниципального бюджета – 1 171,4 тыс. рублей.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Данные средства направлены на выполнение мероприятий по ремонту ограждения МБОУ СОШ № 1 и благоустройству территории МБОУ СОШ                 № 10. 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На выполнение мероприятий по осуществлению капитальных и текущих ремонтов в образовательных организациях из средств муниципального бюджета направлено 15 705,9 тыс. рублей, из них выполнены основные мероприятия: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>капитальный ремонт кабинетов физики, химии, биологии, информатики и проектной деятельности, лаборантских к ним, а также коридора МБОУ СОШ     № 1 в сумме 4 303,6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>- капитальный ремонт кабинетов физики и химии, лаборантских к ним, информатики и проектной деятельности, а также коридора</w:t>
      </w:r>
      <w:r w:rsidRPr="0065141A">
        <w:rPr>
          <w:rFonts w:ascii="Times New Roman" w:hAnsi="Times New Roman"/>
          <w:sz w:val="28"/>
          <w:szCs w:val="28"/>
        </w:rPr>
        <w:t xml:space="preserve"> МБОУ СОШ № 6 в сумме 1 627,0 тыс. рублей, ремонт водопровода – 45,0 тыс. рублей, ремонт освещения – 83,0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>капитальный ремонт кабинетов физики и химии, информатики и проектной деятельности, лаборантских к ним, а также коридора</w:t>
      </w:r>
      <w:r w:rsidRPr="0065141A">
        <w:rPr>
          <w:rFonts w:ascii="Times New Roman" w:hAnsi="Times New Roman"/>
          <w:sz w:val="28"/>
          <w:szCs w:val="28"/>
        </w:rPr>
        <w:t xml:space="preserve"> МБОУ СОШ     № 13 в сумме 4 129,0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работы по замене электропроводки ДЮСШ в сумме 385,9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приобретение материала на ремонт кровли СОШ № 5 на сумму 736,0 тыс. рублей и ООШ № 4 в сумме 80,0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приобретение и установку резервного источника питания МБОУ СОШ             № 1 в сумме 734,5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ремонт ограждения МБОУ СОШ № 9 в сумму 50,0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ремонт системы отопления МБОУ СОШ № 1 в сумме 130,0 тыс. рублей, текущий ремонт складского помещения – 73,0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lastRenderedPageBreak/>
        <w:t>ремонт системы канализации МБОУ СОШ № 2 в сумме 118,6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за изготовление ПСД для ремонта здания пищеблока МБОУ СОШ № 2 – 65,0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работы по благоустройству МБОУ СОШ № 5 в сумме 587,2 тыс. рублей, за изготовление ПСД для ремонта пищеблока – 77,0 тыс. рублей, ремонт резервуара – 82,0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ремонт водоснабжения МБОУ СОШ № 11 сумме 120,0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  <w:lang w:bidi="ru-RU"/>
        </w:rPr>
      </w:pPr>
      <w:r w:rsidRPr="0065141A">
        <w:rPr>
          <w:rFonts w:ascii="Times New Roman" w:hAnsi="Times New Roman"/>
          <w:sz w:val="28"/>
          <w:szCs w:val="28"/>
          <w:lang w:bidi="ru-RU"/>
        </w:rPr>
        <w:t>разработку и прохождение государственной экспертизы достоверности определения сметной стоимости проектно-сметной документации на капитальный ремонт спортивного зала и физкультурно-оздоровительного комплекса МБОУ СОШ № 11, ремонт системы электроснабжения МБОУ СОШ № 8, капитальный ремонт СБОУ СОШ № 9 в сумме 643,0 тыс. рублей;</w:t>
      </w:r>
    </w:p>
    <w:p w:rsidR="00532792" w:rsidRPr="0065141A" w:rsidRDefault="00532792" w:rsidP="00532792">
      <w:pPr>
        <w:tabs>
          <w:tab w:val="left" w:pos="720"/>
        </w:tabs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>- выполнение услуг по проведению инженерно-геологических изысканий и обследованию технического состояния здания МБОУ СОШ № 3 в сумме 627,05 тыс. рублей;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65141A">
        <w:rPr>
          <w:rFonts w:ascii="Times New Roman" w:hAnsi="Times New Roman"/>
          <w:sz w:val="28"/>
          <w:szCs w:val="28"/>
        </w:rPr>
        <w:t xml:space="preserve">- </w:t>
      </w:r>
      <w:r w:rsidRPr="0065141A">
        <w:rPr>
          <w:rFonts w:ascii="Times New Roman" w:hAnsi="Times New Roman"/>
          <w:sz w:val="28"/>
          <w:szCs w:val="28"/>
          <w:lang w:eastAsia="ru-RU" w:bidi="ru-RU"/>
        </w:rPr>
        <w:t>приобретение материалов для текущих ремонтов в целях подготовки образовательных организаций к новому учебному году на общую сумму 450,0 тыс. рублей.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65141A">
        <w:rPr>
          <w:rFonts w:ascii="Times New Roman" w:hAnsi="Times New Roman"/>
          <w:sz w:val="28"/>
          <w:szCs w:val="28"/>
          <w:lang w:eastAsia="ru-RU" w:bidi="ru-RU"/>
        </w:rPr>
        <w:t>В 2022 году в целях увеличения ремонтных работ и оптимизации расходов, муниципальным бюджетным учреждением «Хозяйственная эксплуатационная служба» муниципального образования Щербиновский район выполнены работы в следующих образовательных организациях.</w:t>
      </w:r>
    </w:p>
    <w:p w:rsidR="00532792" w:rsidRPr="0065141A" w:rsidRDefault="00532792" w:rsidP="00532792">
      <w:pPr>
        <w:spacing w:after="0" w:line="240" w:lineRule="auto"/>
        <w:ind w:right="-284"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 w:bidi="ru-RU"/>
        </w:rPr>
        <w:t>МБОУ СОШ № 2,3,4 – частичный ремонт кровли;</w:t>
      </w:r>
      <w:r w:rsidRPr="0065141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5141A">
        <w:rPr>
          <w:rFonts w:ascii="Times New Roman" w:hAnsi="Times New Roman"/>
          <w:bCs/>
          <w:sz w:val="28"/>
          <w:szCs w:val="28"/>
          <w:lang w:eastAsia="ru-RU"/>
        </w:rPr>
        <w:t>МБОУ СОШ № 5- ремонт помещений мастерских;</w:t>
      </w:r>
    </w:p>
    <w:p w:rsidR="00532792" w:rsidRPr="0065141A" w:rsidRDefault="00532792" w:rsidP="00532792">
      <w:pPr>
        <w:spacing w:after="0" w:line="240" w:lineRule="auto"/>
        <w:ind w:right="-284" w:firstLine="851"/>
        <w:rPr>
          <w:rFonts w:ascii="Times New Roman" w:hAnsi="Times New Roman"/>
          <w:color w:val="A8D08D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 xml:space="preserve">МБОУ СОШ № 8 – замена напольного покрытия коридора, 2 учебных классов; </w:t>
      </w:r>
    </w:p>
    <w:p w:rsidR="00532792" w:rsidRPr="0065141A" w:rsidRDefault="00532792" w:rsidP="00532792">
      <w:pPr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5141A">
        <w:rPr>
          <w:rFonts w:ascii="Times New Roman" w:hAnsi="Times New Roman"/>
          <w:bCs/>
          <w:sz w:val="28"/>
          <w:szCs w:val="28"/>
          <w:lang w:eastAsia="ru-RU"/>
        </w:rPr>
        <w:t>МБОУ СОШ № 10 – ремонт порогов внутреннего двора.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>На выполнение мероприятий в части укрепления инженерно-технической защищенности образовательных организаций в 2022 году выделено</w:t>
      </w:r>
      <w:r w:rsidRPr="0065141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5141A">
        <w:rPr>
          <w:rFonts w:ascii="Times New Roman" w:hAnsi="Times New Roman"/>
          <w:sz w:val="28"/>
          <w:szCs w:val="28"/>
          <w:lang w:eastAsia="ru-RU"/>
        </w:rPr>
        <w:t>2 051,0</w:t>
      </w:r>
      <w:r w:rsidRPr="0065141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5141A">
        <w:rPr>
          <w:rFonts w:ascii="Times New Roman" w:hAnsi="Times New Roman"/>
          <w:sz w:val="28"/>
          <w:szCs w:val="28"/>
          <w:lang w:eastAsia="ru-RU"/>
        </w:rPr>
        <w:t>тыс. рублей из средств муниципального бюджета, в том числе: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монтаж автономной системы оповещения и управления эвакуацией о потенциальной угрозе возникновения чрезвычайной ситуации в 5 школах, 2-х учреждениях дополнительного образования – 740,6 тыс. рублей;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модернизацию системы видеонаблюдения в МБОУ СОШ № 1,2,3,5,7, «Центре развития» - 1 183,3 тыс. рублей;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ремонт системы охранной сигнализации, оборудование объекта видеодомофоном МБОУ СОШ №13– 24,5 тыс. рублей;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установка прожекторов МБОУ СОШ №6,9,10 – 48,6 тыс. рублей;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ремонт наружного освещения МБОУ СОШ № 1, 5, 6 – 54,0 тыс. рублей.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 xml:space="preserve">В рамках государственной программы Краснодарского края «Обеспечение безопасности населения», подпрограммы «Профилактика </w:t>
      </w:r>
      <w:r w:rsidRPr="0065141A">
        <w:rPr>
          <w:rFonts w:ascii="Times New Roman" w:hAnsi="Times New Roman"/>
          <w:sz w:val="28"/>
          <w:szCs w:val="28"/>
          <w:lang w:eastAsia="ru-RU"/>
        </w:rPr>
        <w:lastRenderedPageBreak/>
        <w:t>терроризма в Краснодарском крае», на условиях софинансирования, выполнены мероприятия в части обеспечения инженерно-технической защищенности на общую сумму 1 100,0 тыс. рублей, в том числе: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устройство контрольно-пропускных пунктов в зданиях школ № 1,2,3 – 360,0 тыс. рублей;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ремонт освещения территорий МБОУ СОШ № 1,2 - 140,0 тыс. рублей;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>модернизацию систем видеонаблюдения в МБОУ СОШ № 1,2,3 – 600,0 тыс. рублей.</w:t>
      </w:r>
    </w:p>
    <w:p w:rsidR="00532792" w:rsidRPr="0065141A" w:rsidRDefault="00532792" w:rsidP="00532792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141A">
        <w:rPr>
          <w:rFonts w:ascii="Times New Roman" w:hAnsi="Times New Roman"/>
          <w:sz w:val="28"/>
          <w:szCs w:val="28"/>
          <w:lang w:eastAsia="ru-RU"/>
        </w:rPr>
        <w:tab/>
        <w:t xml:space="preserve">На выполнение мероприятий по обеспечению противопожарной безопасности в образовательных организациях из бюджета выделено и освоено </w:t>
      </w:r>
      <w:r w:rsidRPr="0065141A">
        <w:rPr>
          <w:rFonts w:ascii="Times New Roman" w:hAnsi="Times New Roman"/>
          <w:bCs/>
          <w:color w:val="000000"/>
          <w:sz w:val="28"/>
          <w:szCs w:val="28"/>
          <w:lang w:eastAsia="ru-RU"/>
        </w:rPr>
        <w:t>1 648,6</w:t>
      </w:r>
      <w:r w:rsidRPr="0065141A">
        <w:rPr>
          <w:rFonts w:ascii="Times New Roman" w:hAnsi="Times New Roman"/>
          <w:bCs/>
          <w:sz w:val="28"/>
          <w:szCs w:val="28"/>
          <w:lang w:eastAsia="ru-RU"/>
        </w:rPr>
        <w:t xml:space="preserve"> тыс</w:t>
      </w:r>
      <w:r w:rsidRPr="0065141A">
        <w:rPr>
          <w:rFonts w:ascii="Times New Roman" w:hAnsi="Times New Roman"/>
          <w:sz w:val="28"/>
          <w:szCs w:val="28"/>
          <w:lang w:eastAsia="ru-RU"/>
        </w:rPr>
        <w:t>. рублей, из них выполнены основные мероприятия: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монтаж автономной системы оповещения и управления эвакуацией 3 типа в МБОУ СОШ № 1 – 192,5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монтаж автоматической пожарной сигнализации в МБОУ СОШ № 3 – 798,4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ремонт пожарной сигнализации в помещениях МБОУ СОШ №1, 9,13 – 86,8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установку противопожарных дверей в МБОУ СОШ № 9, 10,13 – 255,6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ремонт противопожарного водопровода для бесперебойной работы пожарной насосной станции МБОУ СОШ № 5 – 110,8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изготовление сметной документации на монтаж автономной системы оповещения и управления эвакуацией 3 типа в МБОУ СОШ № 1 – 15,0 тыс. рублей;</w:t>
      </w:r>
    </w:p>
    <w:p w:rsidR="00532792" w:rsidRPr="0065141A" w:rsidRDefault="00532792" w:rsidP="00532792">
      <w:pPr>
        <w:pStyle w:val="a6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проверку качества огнезащитной обработки деревянных конструкций кровли, гидрантов по МБОУ СОШ израсходовано 189,5 тыс. рублей.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Будет продолжено укрепление материально-технической базы учреждений образования. В 2023 году планируется: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завершение работ по капитальному ремонту МБОУ СОШ № 12 на сумму 62 000,0 тыс. рублей (средства ЗСК),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выполнение работ по благоустройству территории СОШ № 1 и спортивной площадки МБОУ СОШ № 11, капитальным ремонтам пищеблоков и столовых МБОУ СОШ № 2 и МБОУ СОШ № 5 на сумму 40 761, 48 тыс. руб. в рамках реализации мероприятий государственной программы Краснодарского края «Развитие образования» на условиях софинансирования, </w:t>
      </w:r>
    </w:p>
    <w:p w:rsidR="00532792" w:rsidRPr="0065141A" w:rsidRDefault="00532792" w:rsidP="00532792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создание Центра образования естественно-научной и технологической направленности в МБОУ СОШ № 10 в рамках реализации мероприятий регионального проекта Краснодарского края «Современная школа».</w:t>
      </w:r>
    </w:p>
    <w:p w:rsidR="00036FE1" w:rsidRPr="0065141A" w:rsidRDefault="00036FE1" w:rsidP="006A5DEE">
      <w:pPr>
        <w:pStyle w:val="a6"/>
        <w:rPr>
          <w:rFonts w:ascii="Times New Roman" w:hAnsi="Times New Roman"/>
          <w:b/>
          <w:sz w:val="28"/>
          <w:szCs w:val="28"/>
        </w:rPr>
      </w:pPr>
    </w:p>
    <w:p w:rsidR="00036FE1" w:rsidRPr="0065141A" w:rsidRDefault="00036FE1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141A">
        <w:rPr>
          <w:rFonts w:ascii="Times New Roman" w:hAnsi="Times New Roman"/>
          <w:b/>
          <w:sz w:val="28"/>
          <w:szCs w:val="28"/>
        </w:rPr>
        <w:t>IV. Культура</w:t>
      </w:r>
    </w:p>
    <w:p w:rsidR="00036FE1" w:rsidRPr="0065141A" w:rsidRDefault="00036FE1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В Щербиновском районе отрасль Культура представлена 24 учреждениями: 8 стационарных учреждений культурно – досугового типа </w:t>
      </w:r>
      <w:r w:rsidRPr="0065141A">
        <w:rPr>
          <w:rFonts w:ascii="Times New Roman" w:hAnsi="Times New Roman"/>
          <w:sz w:val="28"/>
          <w:szCs w:val="28"/>
          <w:lang w:eastAsia="ar-SA"/>
        </w:rPr>
        <w:lastRenderedPageBreak/>
        <w:t>(СДК и ЦНТ), 3 школы дополнительного образования, Центр кинодосуга, музей, 10 библиотек, РОМЦК.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Всего в отрасли работают 217 человек, из них 9 присвоено почетное звание «Заслуженный работник культуры Кубани».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Средний возраст работников – 55 лет.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2022 год был объявлен Президентом Российской Федерации Годом культурного наследия народов России. В целях популяризации народного искусства, сохранения культурных традиций, памятников истории и культуры, этнокультурного многообразия, культурной самобытности всех народов и этнических общностей в учреждениях культуры муниципального образования Щербиновский район прошло 156 мероприятий. Из них 46 мероприятий в формате онлайн, 110 мероприятий с очным присутствием зрителей. В подготовке и проведении данных мероприятий приняли участие 1 169 человек, зрителями были 7 443 человека, онлайн просмотров было – 18 197.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Профилактическая работа среди детей, подростков и молодежи по формированию у них негативного отношения к наркотикам, курению и алкоголизму, а также работа по пропаганде здорового и социально – активного образа жизни, предупреждению правонарушений, организации досугового пространства несовершеннолетних в отрасли «Культура» является системной и плановой.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Все профилактические мероприятия, проводимые учреждениями культуры, направлены на формирование позитивных жизненных установок, активной гражданской позиции и негативного личностного отношения к различным проявлениям асоциального характера.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Основными формами работы по профилактике наркомании традиционно остаются тематические беседы, лекции, диспуты, кинолектории, показы которых, проходя с участием: врача – нарколога, инспекторов ОПДН, психологов. 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Во всех учреждениях культуры имеются стенды антинаркотической направленности, которые наполнены актуальной агитационной информацией, с буклетами и листовками антинаркотического характера, телефонами доверия и утвержденными планами антинаркотической работы.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Одной из первостепенных задач, стоящих сегодня перед специалистами, работающими непосредственно с детьми и подростками, организовать полезную занятость и научить подрастающее поколение противостоять возникающим угрозам.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Для решения поставленных задач учреждениями культуры района проводится работа, включающая в себе разнообразные по форме и содержанию мероприятия: фестивали, смотры, конкурсы, тематические, концерты и игровые программы, театрализованные представления, кинолектории, викторины, вечера, тематические часы, беседы, игры КВН, тематические выставки, акции, спортивные мероприятия, кинопоказы, </w:t>
      </w:r>
      <w:r w:rsidRPr="0065141A">
        <w:rPr>
          <w:rFonts w:ascii="Times New Roman" w:hAnsi="Times New Roman"/>
          <w:sz w:val="28"/>
          <w:szCs w:val="28"/>
          <w:lang w:eastAsia="ar-SA"/>
        </w:rPr>
        <w:lastRenderedPageBreak/>
        <w:t xml:space="preserve">диспуты, в том числе мероприятия проводимые посредством информационно – телекоммуникационной сети «Интернет». 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Также с этой целью во всех учреждениях культурно - досугового типа проводятся информационно - профилактические мероприятия «Часы мира и добра».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За 2022 год в информационно – телекоммуникационной сети «Интернет» на официальных сайтах учреждений культуры, и очно для участников клубных формирований проведено 84 информационно – просветительских мероприятий, направленных, на формирование у детей навыков критического мышления, умения оценить возможные риски, противостоять  манипуляторному воздействию и вовлечению несовершеннолетних в протестные акции, с общим числом участников 7610, и 63 онлайн – мероприятия с общим число просмотров в «Интернет» пространстве 13488. Мероприятия проводились регулярно, в соответствии с планом работы.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За отчетный период 2022 года сельскими Домами культуры проведено 764 профилактических мероприятий, из них: 196 мероприятий проведенных в офлайн формате, 568 мероприятий проведенных в онлайн формате. Число зрителей на мероприятиях, проведенных в очном формате составило 17100 человек, число просмотров онлайн – мероприятий составило 89121. 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Коллективный итог профилактической работы учреждений культуры муниципального образования Щербиновский район за 2022 год составил 3957 профилактических антинаркотических мероприятий, из них: 3061 очных мероприятий и 896 онлайн мероприятий. Число лиц посетивших профилактические мероприятия, проводимые посредством сети «Интернет» составило 185626 человек, из них: 76025 человек и 109601 просмотр.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Одним из приоритетных направлений деятельности учреждений культуры Щербиновского района является выполнение плана мероприятий по укреплению материально-технической базы.  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На укрепление материально-технической базы учреждений культуры в 2022 году из всех уровней бюджета выделено – 26 500,0 тыс. руб.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В 2022 году благодаря участию в государственной программе Краснодарского края «Развитие культуры» на укрепление материально-технической базы муниципального казенного учреждения культуры «Щербиновский сельский Дом культуры» Щербиновского сельского поселения на условиях софинансирования было выделено 3 488 372 рублей 09 копеек, в том числе: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федерального бюджета – 2 340 000 рублей;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краевого бюджета – 660 000 рублей;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местного бюджета – 488 379 рублей 09 копеек.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Выделенные средства были израсходованы на приобретение звукового оборудования, банкеток, видеопроекционного оборудования, светового оборудования для зрительного зала, одежды сцены, кресел театральных для </w:t>
      </w:r>
      <w:r w:rsidRPr="0065141A">
        <w:rPr>
          <w:rFonts w:ascii="Times New Roman" w:hAnsi="Times New Roman"/>
          <w:sz w:val="28"/>
          <w:szCs w:val="28"/>
          <w:lang w:eastAsia="ar-SA"/>
        </w:rPr>
        <w:lastRenderedPageBreak/>
        <w:t xml:space="preserve">зрительного зала с креплением номерков, механики сцены (АЗР-антрактно-раздвижного занавеса). 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Также в 2022 году в рамках национального проекта «Культура» муниципальному бюджетному учреждению дополнительного образования детская школа искусств станицы Старощербиновской было выделено на приобретение музыкальных инструментов 4 597 114,40 рублей, в том числе: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федерального бюджета – 3 728 300 рублей;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краевого бюджета – 324 300 рублей;    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местного бюджета – 305 034 рубля 41 копейка;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дополнительные средства местного бюджета – 239 479 рублей 99 копеек.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Были приобретены: баяны, аккордеоны, пианино акустическое «Михаил Глинка», духовые инструменты, банкетки, звуковое оборудование и музыкальная литература. 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В 2022 году завершен ремонт зрительного зала и сцены муниципального бюджетного учреждения культуры «Центр народного творчества» Старощербиновского сельского поселения Щербиновского района (далее – ЦНТ). Общая стоимость работ составила 10 859 000 рублей (из них 7 359 000 рублей – средства местного бюджета, 3 500 000 рублей – средства краевого бюджета). Завершен капитальный ремонт фойе на общую сумму 2 058 000 рублей (из них: 1 803 000 рублей – средства краевого бюджета, 255 000 рублей – средства местного бюджета). 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Из бюджета Старощербиновского сельского поселения на укрепление материально технической базы ЦНТ в 2022 году выделено 3 021 000 рублей. Приобретены театральные кресла, бра,  одежда сцены, звукоусилительное оборудование. 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На текущие ремонты из средств местных бюджетов было израсходовано всего 991 700 рублей из них: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муниципальное казенное учреждение культуры «Щербиновский сельский дом культуры»- 412 000 рублей для приобретения пластиковых окон в зрительный зал;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муниципальное казенное учреждение культуры муниципального образования Щербиновский район «Щербиновская межпоселенческая библиотека» - 6300 рублей для ремонта лестничного пролета; 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муниципальное казенное учреждение культуры «Щербиновская сельская библиотека»- 35 000 рублей  для приобретения напольного покрытия; 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муниципальное бюджетное учреждение дополнительного образования детская художественная школа станицы Старощербиновской – 198 800 рублей  для ремонта системы электроснабжения;</w:t>
      </w:r>
    </w:p>
    <w:p w:rsidR="00260FE3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муниципальное бюджетное учреждение дополнительного образования детская школа искусств станицы Старощербиновской – 339 600 рублей  на ремонт оконных проемов, установки пандуса. </w:t>
      </w:r>
    </w:p>
    <w:p w:rsidR="00036FE1" w:rsidRPr="0065141A" w:rsidRDefault="00260FE3" w:rsidP="00260FE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lastRenderedPageBreak/>
        <w:t>В 2022 году в культурно-досуговых учреждениях культуры работали      157 клубных формирований с общим количеством участников 3 324 человека. 19 творческих коллективов носят звания «образцовый» и «народный» самодеятельный коллектив (10 образцовых и 9 народных). Самодеятельные коллективы муниципального образования Щербиновский район приняли участие в более 180 фестивалях и конкурсах различных уровней, показав достойный результат.</w:t>
      </w:r>
    </w:p>
    <w:p w:rsidR="00036FE1" w:rsidRPr="0065141A" w:rsidRDefault="00036FE1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141A">
        <w:rPr>
          <w:rFonts w:ascii="Times New Roman" w:hAnsi="Times New Roman"/>
          <w:b/>
          <w:sz w:val="28"/>
          <w:szCs w:val="28"/>
        </w:rPr>
        <w:t>V. Физическая культура и спорт</w:t>
      </w:r>
    </w:p>
    <w:p w:rsidR="00036FE1" w:rsidRPr="0065141A" w:rsidRDefault="00036FE1" w:rsidP="00F9436E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A7491" w:rsidRPr="0065141A" w:rsidRDefault="00CA7491" w:rsidP="00CA74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В вопросах занятий физической культурой и спортом мы продолжаем придерживаться массовости. Более 59,2 % населения от общего числа занимаются системно. </w:t>
      </w:r>
    </w:p>
    <w:p w:rsidR="00CA7491" w:rsidRPr="0065141A" w:rsidRDefault="00CA7491" w:rsidP="00CA74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В 2022 году было проведено 500 спортивных мероприятий по 18 видам спорта, в которых приняли участие более 5 тысяч жителей и гостей района. </w:t>
      </w:r>
    </w:p>
    <w:p w:rsidR="00CA7491" w:rsidRPr="0065141A" w:rsidRDefault="00CA7491" w:rsidP="00CA74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состав спортивных сборных команд Краснодарского края  вошли 18 наших спортсменов, а именно 12 гандболисток и 4  волейболиста, 3 человека вошли в состав сборной команды России по пляжному гандболу и так же 2 человека по тяжелой атлетике вошли в состав сборной команды России.</w:t>
      </w:r>
    </w:p>
    <w:p w:rsidR="00CA7491" w:rsidRPr="0065141A" w:rsidRDefault="00CA7491" w:rsidP="00CA74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Завоевано: 7 комплектов медалей на Всероссийских и межрегиональных соревнованиях по волейболу, гандболу,</w:t>
      </w:r>
      <w:r w:rsidRPr="0065141A">
        <w:t xml:space="preserve"> </w:t>
      </w:r>
      <w:r w:rsidRPr="0065141A">
        <w:rPr>
          <w:rFonts w:ascii="Times New Roman" w:hAnsi="Times New Roman"/>
          <w:sz w:val="28"/>
          <w:szCs w:val="28"/>
        </w:rPr>
        <w:t xml:space="preserve">тяжёлой атлетике и дзюдо, 14 – на краевых по тяжёлой атлетике, гандболу, волейболу и шахматам. Подготовлено  237  спортсменов-разрядников из них 1 мастер спорта по тяжелой атлетике, 12 кандидатов в мастера спорта по пляжному гандболу. </w:t>
      </w:r>
    </w:p>
    <w:p w:rsidR="00CA7491" w:rsidRPr="0065141A" w:rsidRDefault="00CA7491" w:rsidP="00CA74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Среди крупных проектов, в ст. Старощербиновской по ул. Чкалова в 2023 году планируется завершить строительство Центра единоборств для занятий дзюдо и самбо. </w:t>
      </w:r>
    </w:p>
    <w:p w:rsidR="00CA7491" w:rsidRPr="0065141A" w:rsidRDefault="00CA7491" w:rsidP="00CA74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В 2024 году также планируем приобрести  новый автобус  для  спортивной школы «Энергия». </w:t>
      </w:r>
    </w:p>
    <w:p w:rsidR="00CA7491" w:rsidRPr="0065141A" w:rsidRDefault="00CA7491" w:rsidP="00CA74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Согласно приказу министерства физической культуры и спорта Краснодарского края от 20.07.2021 № 1080 Шабельское сельское поселение вошло в перечень финансируемых муниципальных образований на 2022 год. Заключено соглашение от 01.02.2022 года № 4-ПЛ на условиях софинансирования построена комплексная спортивно-игровая площадка по ул. Ивановская, 68/2. Объем субсидии из краевого бюджета - 4 269,0 тыс. рублей, объем средств из бюджета Шабельского сельского поселения - 321,4 тыс. рублей.</w:t>
      </w:r>
    </w:p>
    <w:p w:rsidR="00CA7491" w:rsidRPr="0065141A" w:rsidRDefault="00CA7491" w:rsidP="00CA7491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Заработная плата работников учреждений физической культуры и спорта в</w:t>
      </w:r>
      <w:r w:rsidRPr="0065141A">
        <w:t xml:space="preserve"> </w:t>
      </w:r>
      <w:r w:rsidRPr="0065141A">
        <w:rPr>
          <w:rFonts w:ascii="Times New Roman" w:hAnsi="Times New Roman"/>
          <w:sz w:val="28"/>
          <w:szCs w:val="28"/>
        </w:rPr>
        <w:t xml:space="preserve"> 2022 году составила 36 149,47 , в 2021 году 30 142,31 рублей, в   2020 году 28 358,23. В 2019 году</w:t>
      </w:r>
      <w:r w:rsidRPr="0065141A">
        <w:t xml:space="preserve"> </w:t>
      </w:r>
      <w:r w:rsidRPr="0065141A">
        <w:rPr>
          <w:rFonts w:ascii="Times New Roman" w:hAnsi="Times New Roman"/>
          <w:sz w:val="28"/>
          <w:szCs w:val="28"/>
        </w:rPr>
        <w:t>она была равна 25 666,70 рублей, в 2018 году 28 412,86рублей.</w:t>
      </w:r>
    </w:p>
    <w:p w:rsidR="00314342" w:rsidRPr="0065141A" w:rsidRDefault="00314342" w:rsidP="00CA7491">
      <w:pPr>
        <w:pStyle w:val="a6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.</w:t>
      </w:r>
    </w:p>
    <w:p w:rsidR="00036FE1" w:rsidRPr="0065141A" w:rsidRDefault="00036FE1" w:rsidP="00F9436E">
      <w:pPr>
        <w:pStyle w:val="a6"/>
        <w:ind w:firstLine="709"/>
        <w:rPr>
          <w:rFonts w:ascii="Times New Roman" w:hAnsi="Times New Roman"/>
          <w:b/>
          <w:sz w:val="28"/>
          <w:szCs w:val="28"/>
        </w:rPr>
      </w:pPr>
    </w:p>
    <w:p w:rsidR="006314D7" w:rsidRPr="0065141A" w:rsidRDefault="006314D7" w:rsidP="00F9436E">
      <w:pPr>
        <w:pStyle w:val="a6"/>
        <w:ind w:firstLine="709"/>
        <w:rPr>
          <w:rFonts w:ascii="Times New Roman" w:hAnsi="Times New Roman"/>
          <w:b/>
          <w:sz w:val="28"/>
          <w:szCs w:val="28"/>
        </w:rPr>
      </w:pPr>
    </w:p>
    <w:p w:rsidR="00036FE1" w:rsidRPr="0065141A" w:rsidRDefault="00036FE1" w:rsidP="00F9436E">
      <w:pPr>
        <w:pStyle w:val="a6"/>
        <w:ind w:firstLine="709"/>
        <w:rPr>
          <w:rFonts w:ascii="Times New Roman" w:hAnsi="Times New Roman"/>
          <w:b/>
          <w:sz w:val="28"/>
          <w:szCs w:val="28"/>
        </w:rPr>
      </w:pPr>
      <w:r w:rsidRPr="0065141A">
        <w:rPr>
          <w:rFonts w:ascii="Times New Roman" w:hAnsi="Times New Roman"/>
          <w:b/>
          <w:sz w:val="28"/>
          <w:szCs w:val="28"/>
        </w:rPr>
        <w:lastRenderedPageBreak/>
        <w:t>VI. Жилищное строительство и обеспечение граждан жильем</w:t>
      </w:r>
    </w:p>
    <w:p w:rsidR="00794572" w:rsidRPr="0065141A" w:rsidRDefault="00794572" w:rsidP="00415FAA">
      <w:pPr>
        <w:pStyle w:val="a6"/>
        <w:rPr>
          <w:rFonts w:ascii="Times New Roman" w:hAnsi="Times New Roman"/>
          <w:b/>
          <w:sz w:val="28"/>
          <w:szCs w:val="28"/>
        </w:rPr>
      </w:pPr>
    </w:p>
    <w:p w:rsidR="00470438" w:rsidRPr="0065141A" w:rsidRDefault="00470438" w:rsidP="004704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В рамках реализации государственной программы Краснодарского края «Дети – Кубани», в 2022 году было приобретено в собственность муниципального образования Щербиновский район 7 квартир на сумму 18,7 млн.руб:</w:t>
      </w:r>
    </w:p>
    <w:p w:rsidR="00470438" w:rsidRPr="0065141A" w:rsidRDefault="00470438" w:rsidP="004704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3 квартиры приобретены в г. Гулькевичи.</w:t>
      </w:r>
    </w:p>
    <w:p w:rsidR="00470438" w:rsidRPr="0065141A" w:rsidRDefault="00470438" w:rsidP="004704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1 квартира в г. Кропоткине;</w:t>
      </w:r>
    </w:p>
    <w:p w:rsidR="00470438" w:rsidRPr="0065141A" w:rsidRDefault="00470438" w:rsidP="004704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1 квартира в ст. Брюховецкой;</w:t>
      </w:r>
    </w:p>
    <w:p w:rsidR="00470438" w:rsidRPr="0065141A" w:rsidRDefault="00470438" w:rsidP="004704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1 квартира в ст. Павловской;</w:t>
      </w:r>
    </w:p>
    <w:p w:rsidR="00470438" w:rsidRPr="0065141A" w:rsidRDefault="00470438" w:rsidP="004704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1 квартира в ст. Старощербиновской.</w:t>
      </w:r>
    </w:p>
    <w:p w:rsidR="00470438" w:rsidRPr="0065141A" w:rsidRDefault="00470438" w:rsidP="004704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>В торжественной обстановке детям - сиротам были вручены ключи от 7 квартир, заключены договора найма жилого помещения для детей - сирот и детей, оставшихся без попечения родителей, лиц из числа детей – сирот и де-тей, оставшихся без попечения родителей сроком на 5 лет.</w:t>
      </w:r>
    </w:p>
    <w:p w:rsidR="00470438" w:rsidRPr="0065141A" w:rsidRDefault="00470438" w:rsidP="0047043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65141A">
        <w:rPr>
          <w:rFonts w:ascii="Times New Roman" w:hAnsi="Times New Roman"/>
          <w:sz w:val="28"/>
          <w:szCs w:val="28"/>
          <w:lang w:eastAsia="ar-SA"/>
        </w:rPr>
        <w:t xml:space="preserve">В 2023 году планируем обеспечить восемь граждан по категории дети-сироты. </w:t>
      </w:r>
    </w:p>
    <w:p w:rsidR="00036FE1" w:rsidRPr="0065141A" w:rsidRDefault="00036FE1" w:rsidP="00763AB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36FE1" w:rsidRPr="0065141A" w:rsidRDefault="00036FE1" w:rsidP="00763AB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141A">
        <w:rPr>
          <w:rFonts w:ascii="Times New Roman" w:hAnsi="Times New Roman"/>
          <w:b/>
          <w:sz w:val="28"/>
          <w:szCs w:val="28"/>
        </w:rPr>
        <w:t>VII. Жилищно-коммунальное хозяйство</w:t>
      </w:r>
    </w:p>
    <w:p w:rsidR="00036FE1" w:rsidRPr="0065141A" w:rsidRDefault="00036FE1" w:rsidP="00763AB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F3464" w:rsidRPr="0065141A" w:rsidRDefault="00FF3464" w:rsidP="00FF3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Объем средств бюджета сельских поселений Щербиновского района на ремонт автомобильных дорог местного значения в 2022 году составил  19 млн. рублей, на эти средства были выполнены работы по устройству тротуаров, грейдирование и подсыпка дорог ГПС, произведен ямочный ремонт дорог местного значения в сельских поселениях Щербиновского района.</w:t>
      </w:r>
    </w:p>
    <w:p w:rsidR="00FF3464" w:rsidRPr="0065141A" w:rsidRDefault="00FF3464" w:rsidP="00FF3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Услуги водоснабжения населению муниципального образования Щербиновский район с августа 2012 года предоставляет межмуниципальное общество с ограниченной ответственностью (далее – ООО) «Щербиновский коммунальщик». Услугами водоснабжения обеспечено 100% населения района (центральным водоснабжением не обеспечены только хутор Любимов и хутор Молчановка). Протяженность водопроводных сетей района составляет 372 км, износ водопроводных сетей на сегодняшний день составляет более 70 %.</w:t>
      </w:r>
    </w:p>
    <w:p w:rsidR="00FF3464" w:rsidRPr="0065141A" w:rsidRDefault="00FF3464" w:rsidP="00FF3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2022 году ООО «Щербиновский коммунальщик» выполнены работы по очистке, промывке и дезинфекции резервуаров чистой воды станицы Старощербиновской, станицы Новощербиновской, села Николаевка, села Екатериновка.</w:t>
      </w:r>
    </w:p>
    <w:p w:rsidR="00FF3464" w:rsidRPr="0065141A" w:rsidRDefault="00FF3464" w:rsidP="00FF3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В июне 2022 года администрацией Екатериновского сельского поселения проведен ремонт скважины № 5804, восстановлена подача воды в разводящие сети х. Любимов. В настоящее время вода подается в необходимом объеме. </w:t>
      </w:r>
    </w:p>
    <w:p w:rsidR="00FF3464" w:rsidRPr="0065141A" w:rsidRDefault="00FF3464" w:rsidP="00FF3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lastRenderedPageBreak/>
        <w:t>В целях обеспечения холодного (питьевого) водоснабжения                          х. Любимов с использованием системы локального водоснабжения и станции очистки воды, в 2022 году земельные участки под скважинами сформированы и поставлены на кадастровый учет (с кадастровыми номерами: 23:36:0502000:651 и 23:36:0502000:646). Получена лицензия на пользование недрами.</w:t>
      </w:r>
    </w:p>
    <w:p w:rsidR="00FF3464" w:rsidRPr="0065141A" w:rsidRDefault="00FF3464" w:rsidP="00FF3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2023 году в рамках поручения губернатора Краснодарского края работа по ремонту и замене водопроводных сетей в сельских поселениях Щербиновского района будет продолжена.</w:t>
      </w:r>
    </w:p>
    <w:p w:rsidR="00FF3464" w:rsidRPr="0065141A" w:rsidRDefault="00FF3464" w:rsidP="00FF3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Под особым контролем по-прежнему вывоз и утилизация твердых бытовых отходов. Для улучшения ситуации со сбором и вывозом ТКО в отчётном году для обустройства контейнерных площадок накопления ТКО в с. Екатериновка приобретено 36 ж/б плит и проведено обустройство контейнерных площадок.</w:t>
      </w:r>
    </w:p>
    <w:p w:rsidR="00FF3464" w:rsidRPr="0065141A" w:rsidRDefault="00FF3464" w:rsidP="00FF3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В рамках федерального проекта «Комплексная система обращения с твердыми коммунальными отходами» и национального проекта «Экология» по программе софинсирования расходных обязательств администрацией района приобретено 186 контейнеров для раздельного накопления твердых коммунальных отходов (ПЭТ). Также для сбора крупногабаритного мусора  приобретено 2 бункера 8 м3. </w:t>
      </w:r>
    </w:p>
    <w:p w:rsidR="00FF3464" w:rsidRPr="0065141A" w:rsidRDefault="00FF3464" w:rsidP="00FF3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Один из острых проблемных моментов - это несанкционированные свалки в районе. В отчётном  году ликвидировано мусора со свалок Щербиновского района в объеме - 3 548,52 м3 на сумму 3 333 280,43 руб. </w:t>
      </w:r>
    </w:p>
    <w:p w:rsidR="00FF3464" w:rsidRPr="0065141A" w:rsidRDefault="00FF3464" w:rsidP="00FF3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целях обеспечения исполнения поручений Президента Российской Федерации В.В. Путина в части необходимости обеспечения в газифицированных населенных пунктах без привлечения средств населения подводку газа до границ негазифицированных домовладений, расположенных вблизи от внутрипоселковых газопроводов в 2022 году было исполнено 113 договоров до границ земельного участка и газифицировано 63 частных домовладения.  Плановые показатели на 2022 год выполнены в полном объеме.</w:t>
      </w:r>
    </w:p>
    <w:p w:rsidR="00036FE1" w:rsidRPr="0065141A" w:rsidRDefault="00FF3464" w:rsidP="00FF3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2022 году администрацией муниципального образования Щербиновский район была подана актуализированная заявка в министерство топливно-энергетического комплекса и жилищно-коммунального хозяйства Краснодарского края на участие в отборе для софинансирования расходных обязательств на проектирование объекта: «Подводящий газопровод к поселкам Прилиманский и Северный Щербиновского района» в рамках государственной программы «Газификация Краснодарского края».</w:t>
      </w:r>
    </w:p>
    <w:p w:rsidR="00FF3464" w:rsidRPr="0065141A" w:rsidRDefault="00FF3464" w:rsidP="00FF34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6FE1" w:rsidRPr="0065141A" w:rsidRDefault="00036FE1" w:rsidP="00763AB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141A">
        <w:rPr>
          <w:rFonts w:ascii="Times New Roman" w:hAnsi="Times New Roman"/>
          <w:b/>
          <w:sz w:val="28"/>
          <w:szCs w:val="28"/>
        </w:rPr>
        <w:t>VIII. Организация муниципального управления</w:t>
      </w:r>
    </w:p>
    <w:p w:rsidR="00036FE1" w:rsidRPr="0065141A" w:rsidRDefault="00036FE1" w:rsidP="000B77A3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61FA2" w:rsidRPr="0065141A" w:rsidRDefault="00A61FA2" w:rsidP="00A61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В 2022 году в консолидированный бюджет Щербиновского района мобилизовано доходов на сумму 1244,3 млн. рублей, из них налоговых и </w:t>
      </w:r>
      <w:r w:rsidRPr="0065141A">
        <w:rPr>
          <w:rFonts w:ascii="Times New Roman" w:hAnsi="Times New Roman"/>
          <w:sz w:val="28"/>
          <w:szCs w:val="28"/>
        </w:rPr>
        <w:lastRenderedPageBreak/>
        <w:t xml:space="preserve">неналоговых доходов – 546,5 млн. рублей, безвозмездных поступлений из других уровней бюджета – 697,8 млн. рублей. </w:t>
      </w:r>
    </w:p>
    <w:p w:rsidR="00A61FA2" w:rsidRPr="0065141A" w:rsidRDefault="00A61FA2" w:rsidP="00A61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Темп роста поступлений по налоговым и неналоговым доходам консолидированного бюджета Щербиновского района к итогам 2021 года составил 111,6 %. Бюджетное назначение по налоговым и неналоговым доходам консолидированного бюджета муниципального образования Щербиновский район исполнено на 101,4 %, план по доходам консолидированного бюджета перевыполнен на 56,6 млн. рублей.</w:t>
      </w:r>
    </w:p>
    <w:p w:rsidR="00A61FA2" w:rsidRPr="0065141A" w:rsidRDefault="00A61FA2" w:rsidP="00A61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Налоговые и неналоговые доходы консолидированного бюджета Щербиновского района на одного жителя составили 15,7 тыс. рублей.</w:t>
      </w:r>
    </w:p>
    <w:p w:rsidR="00A61FA2" w:rsidRPr="0065141A" w:rsidRDefault="00A61FA2" w:rsidP="00A61F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Для администрации района, конечно же, приоритетными оставались вопросы наполняемости бюджета. В 2022 году на постоянной основе сотрудниками администрации Щербиновского района совместно с другими федеральными ведомствами велась работа по снижению и мониторингу уровня задолженности по налоговым и неналоговым платежам в бюджет муниципалитета. В связи с действующими ограничениями, работа комиссии по мобилизации доходов в бюджет в 2022 году велась в заочном формате, преимущественно в форме проведения разъяснительных бесед с задолжниками в телефонном режиме.</w:t>
      </w:r>
    </w:p>
    <w:p w:rsidR="00A61FA2" w:rsidRPr="0065141A" w:rsidRDefault="00A61FA2" w:rsidP="00A61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Безвозмездные поступления исполнены в объеме 697,8 млн. рублей или на 98,7% от утвержденных бюджетных назначений.</w:t>
      </w:r>
    </w:p>
    <w:p w:rsidR="00A61FA2" w:rsidRPr="0065141A" w:rsidRDefault="00A61FA2" w:rsidP="00A61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По расходам консолидированный бюджет района за 2022 год исполнен в объеме 1 255,0 млн. рублей, что составляет 98,4% к утвержденным бюджетным назначениям, в том числе: на реализацию муниципальных программ в 2022 году было предусмотрено 1 165,7 млн. рублей или 92,9% от общего объёма расходов консолидированного бюджета. </w:t>
      </w:r>
    </w:p>
    <w:p w:rsidR="00A61FA2" w:rsidRPr="0065141A" w:rsidRDefault="00A61FA2" w:rsidP="00A61FA2">
      <w:pPr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hi-IN" w:bidi="hi-IN"/>
        </w:rPr>
      </w:pPr>
      <w:r w:rsidRPr="0065141A">
        <w:rPr>
          <w:rFonts w:ascii="Times New Roman" w:hAnsi="Times New Roman"/>
          <w:kern w:val="1"/>
          <w:sz w:val="28"/>
          <w:szCs w:val="28"/>
          <w:lang w:eastAsia="hi-IN" w:bidi="hi-IN"/>
        </w:rPr>
        <w:t>894,2 млн. рублей или 71,3% от общей суммы произведенных расходов направлено на социальную сферу, это говорит, прежде всего, о том, что бюджет носит социальную направленность.</w:t>
      </w:r>
    </w:p>
    <w:p w:rsidR="00A61FA2" w:rsidRPr="0065141A" w:rsidRDefault="00A61FA2" w:rsidP="00A61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Просроченная кредиторская задолженность по состоянию на 1 января 2023 года отсутствует.</w:t>
      </w:r>
    </w:p>
    <w:p w:rsidR="00A61FA2" w:rsidRPr="0065141A" w:rsidRDefault="00A61FA2" w:rsidP="00A61FA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По состоянию на 1 января 2022 года муниципальный долг составлял 42,3 млн. рублей. </w:t>
      </w:r>
    </w:p>
    <w:p w:rsidR="00A61FA2" w:rsidRPr="0065141A" w:rsidRDefault="00A61FA2" w:rsidP="00A61FA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65141A">
        <w:rPr>
          <w:rFonts w:ascii="Times New Roman" w:eastAsia="Times New Roman" w:hAnsi="Times New Roman"/>
          <w:sz w:val="28"/>
          <w:szCs w:val="28"/>
        </w:rPr>
        <w:t>В течение 2022 года произведена реструктуризация бюджетного кредита, полученного из краевого бюджета, путем частичного списания суммы основного долга на сумму 40,2 млн. рублей.</w:t>
      </w:r>
    </w:p>
    <w:p w:rsidR="00A61FA2" w:rsidRPr="0065141A" w:rsidRDefault="00A61FA2" w:rsidP="00A61FA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eastAsia="Times New Roman" w:hAnsi="Times New Roman"/>
          <w:sz w:val="28"/>
          <w:szCs w:val="28"/>
        </w:rPr>
        <w:t>В 2022 году произведено погашение части муниципального внутреннего долга в сумме 2,1 млн. рублей, а также получен бюджетный кредит из краевого бюджета в сумме 22,1 млн. рублей, который направлен на частичное покрытие дефицита бюджета при наличии временного кассового разрыва.</w:t>
      </w:r>
      <w:r w:rsidRPr="0065141A">
        <w:rPr>
          <w:rFonts w:ascii="Times New Roman" w:hAnsi="Times New Roman"/>
          <w:sz w:val="28"/>
          <w:szCs w:val="28"/>
        </w:rPr>
        <w:t xml:space="preserve"> По состоянию на 1 января 2023 года муниципальный долг составил 22,1 млн. рублей.</w:t>
      </w:r>
    </w:p>
    <w:p w:rsidR="00A61FA2" w:rsidRPr="0065141A" w:rsidRDefault="00A61FA2" w:rsidP="00A61F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По состоянию на 1 января 2023 года бюджеты сельских поселений не </w:t>
      </w:r>
      <w:r w:rsidRPr="0065141A">
        <w:rPr>
          <w:rFonts w:ascii="Times New Roman" w:hAnsi="Times New Roman"/>
          <w:sz w:val="28"/>
          <w:szCs w:val="28"/>
        </w:rPr>
        <w:lastRenderedPageBreak/>
        <w:t>имеют долговой нагрузки и не планируют привлечения бюджетных (коммерческих) кредитов.</w:t>
      </w:r>
    </w:p>
    <w:p w:rsidR="00A61FA2" w:rsidRPr="0065141A" w:rsidRDefault="00A61FA2" w:rsidP="00A61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 xml:space="preserve">Основными направлениями бюджетной и налоговой политики на очередной финансовый год является обеспечение сбалансированности местного бюджета, финансовой стабильности, повышения эффективности  и результативности использования бюджетных средств. </w:t>
      </w:r>
    </w:p>
    <w:p w:rsidR="00A61FA2" w:rsidRPr="0065141A" w:rsidRDefault="00A61FA2" w:rsidP="00A61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Участие в государственных программах Краснодарского края на условиях софинансирования позволило привлечь в район дополнительные средства краевого бюджета более 71 млн. рублей в различные отрасли, в том числе на реализацию мероприятий в рамках регионального проекта «Формирование комфортной городской среды» (39,5</w:t>
      </w:r>
      <w:r w:rsidRPr="0065141A">
        <w:t xml:space="preserve"> </w:t>
      </w:r>
      <w:r w:rsidRPr="0065141A">
        <w:rPr>
          <w:rFonts w:ascii="Times New Roman" w:hAnsi="Times New Roman"/>
          <w:sz w:val="28"/>
          <w:szCs w:val="28"/>
        </w:rPr>
        <w:t>млн. рублей), мероприятий в социальной сфере.</w:t>
      </w:r>
    </w:p>
    <w:p w:rsidR="00A61FA2" w:rsidRPr="0065141A" w:rsidRDefault="00A61FA2" w:rsidP="00A61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На решение социально-значимых вопросов по линии Законодательного Собрания Краснодарского края</w:t>
      </w:r>
      <w:r w:rsidRPr="0065141A">
        <w:t xml:space="preserve"> </w:t>
      </w:r>
      <w:r w:rsidRPr="0065141A">
        <w:rPr>
          <w:rFonts w:ascii="Times New Roman" w:hAnsi="Times New Roman"/>
          <w:sz w:val="28"/>
          <w:szCs w:val="28"/>
        </w:rPr>
        <w:t>привлечено 41,6 млн. рублей, которые направлены на проведение капитального ремонта здания  МБОУ СОШ № 12 с. Глафировка  (36,5 млн. рублей), укрепление материально-технической базы учреждений социальной сферы (5 млн. рублей).</w:t>
      </w:r>
    </w:p>
    <w:p w:rsidR="00A61FA2" w:rsidRPr="0065141A" w:rsidRDefault="00A61FA2" w:rsidP="00A61F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B77A3" w:rsidRPr="0065141A" w:rsidRDefault="000B77A3" w:rsidP="000B77A3">
      <w:pPr>
        <w:pStyle w:val="a6"/>
        <w:rPr>
          <w:rFonts w:ascii="Times New Roman" w:hAnsi="Times New Roman"/>
          <w:sz w:val="28"/>
          <w:szCs w:val="28"/>
        </w:rPr>
      </w:pPr>
    </w:p>
    <w:p w:rsidR="00036FE1" w:rsidRPr="0065141A" w:rsidRDefault="00036FE1" w:rsidP="00763A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65141A">
        <w:rPr>
          <w:rFonts w:ascii="Times New Roman" w:hAnsi="Times New Roman"/>
          <w:b/>
          <w:sz w:val="28"/>
          <w:szCs w:val="28"/>
        </w:rPr>
        <w:t>IX. Энергосбережение и повышение энергетической эффективности</w:t>
      </w:r>
    </w:p>
    <w:p w:rsidR="00036FE1" w:rsidRPr="0065141A" w:rsidRDefault="00036FE1" w:rsidP="00BA713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F83321" w:rsidRPr="0065141A" w:rsidRDefault="00F83321" w:rsidP="00F83321">
      <w:pPr>
        <w:spacing w:after="0" w:line="240" w:lineRule="auto"/>
        <w:ind w:firstLine="539"/>
        <w:jc w:val="both"/>
        <w:rPr>
          <w:rFonts w:ascii="Times New Roman" w:hAnsi="Times New Roman"/>
          <w:spacing w:val="-4"/>
          <w:sz w:val="28"/>
          <w:szCs w:val="28"/>
        </w:rPr>
      </w:pPr>
      <w:r w:rsidRPr="0065141A">
        <w:rPr>
          <w:rFonts w:ascii="Times New Roman" w:hAnsi="Times New Roman"/>
          <w:sz w:val="28"/>
          <w:szCs w:val="28"/>
        </w:rPr>
        <w:t>В рамках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</w:t>
      </w:r>
      <w:r w:rsidRPr="006514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5141A">
        <w:rPr>
          <w:rFonts w:ascii="Times New Roman" w:hAnsi="Times New Roman"/>
          <w:sz w:val="28"/>
          <w:szCs w:val="28"/>
        </w:rPr>
        <w:t>в 2022 году</w:t>
      </w:r>
      <w:r w:rsidRPr="0065141A">
        <w:rPr>
          <w:spacing w:val="-4"/>
          <w:szCs w:val="36"/>
        </w:rPr>
        <w:t xml:space="preserve"> </w:t>
      </w:r>
      <w:r w:rsidRPr="0065141A">
        <w:rPr>
          <w:rFonts w:ascii="Times New Roman" w:hAnsi="Times New Roman"/>
          <w:spacing w:val="-4"/>
          <w:sz w:val="28"/>
          <w:szCs w:val="28"/>
        </w:rPr>
        <w:t>разработана проектно-сметная документация</w:t>
      </w:r>
      <w:r w:rsidRPr="0065141A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Pr="0065141A">
        <w:rPr>
          <w:rFonts w:ascii="Times New Roman" w:hAnsi="Times New Roman"/>
          <w:spacing w:val="-4"/>
          <w:sz w:val="28"/>
          <w:szCs w:val="28"/>
        </w:rPr>
        <w:t>строительство блочно-модульной котельной</w:t>
      </w:r>
      <w:r w:rsidRPr="0065141A">
        <w:rPr>
          <w:rFonts w:ascii="Times New Roman" w:eastAsia="Times New Roman" w:hAnsi="Times New Roman"/>
          <w:sz w:val="28"/>
          <w:szCs w:val="28"/>
          <w:lang w:eastAsia="ru-RU"/>
        </w:rPr>
        <w:t xml:space="preserve"> МБДОУ ЦРР - детский сад № 5 ст. Старощербиновская</w:t>
      </w:r>
      <w:r w:rsidRPr="0065141A">
        <w:rPr>
          <w:rFonts w:ascii="Times New Roman" w:hAnsi="Times New Roman"/>
          <w:spacing w:val="-4"/>
          <w:sz w:val="28"/>
          <w:szCs w:val="28"/>
        </w:rPr>
        <w:t xml:space="preserve">, которая в настоящее время проходит государственную экспертизу. </w:t>
      </w:r>
    </w:p>
    <w:p w:rsidR="00F83321" w:rsidRPr="006A5DEE" w:rsidRDefault="00F83321" w:rsidP="00F83321">
      <w:pPr>
        <w:spacing w:after="0" w:line="240" w:lineRule="auto"/>
        <w:ind w:firstLine="539"/>
        <w:jc w:val="both"/>
        <w:rPr>
          <w:rFonts w:ascii="Times New Roman" w:hAnsi="Times New Roman"/>
          <w:spacing w:val="-4"/>
          <w:sz w:val="28"/>
          <w:szCs w:val="28"/>
        </w:rPr>
      </w:pPr>
      <w:r w:rsidRPr="0065141A">
        <w:rPr>
          <w:rFonts w:ascii="Times New Roman" w:hAnsi="Times New Roman"/>
          <w:spacing w:val="-4"/>
          <w:sz w:val="28"/>
          <w:szCs w:val="28"/>
        </w:rPr>
        <w:t>В рамках государственной программы Краснодарского края «Развитие топливно-энергетического комплекса» в 2024-2025 году на условиях софинансирования планируется осуществление строительства указанной блочно-модульной котельной.</w:t>
      </w:r>
      <w:r w:rsidRPr="006A5DEE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E51997" w:rsidRPr="006A5DEE" w:rsidRDefault="00E51997" w:rsidP="00E51997">
      <w:pPr>
        <w:spacing w:after="0" w:line="240" w:lineRule="auto"/>
        <w:ind w:firstLine="53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E51997" w:rsidRPr="006A5DEE" w:rsidRDefault="00E51997" w:rsidP="00BA713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sectPr w:rsidR="00E51997" w:rsidRPr="006A5DEE" w:rsidSect="00563F2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BFC" w:rsidRDefault="00D25BFC" w:rsidP="00563F28">
      <w:pPr>
        <w:spacing w:after="0" w:line="240" w:lineRule="auto"/>
      </w:pPr>
      <w:r>
        <w:separator/>
      </w:r>
    </w:p>
  </w:endnote>
  <w:endnote w:type="continuationSeparator" w:id="0">
    <w:p w:rsidR="00D25BFC" w:rsidRDefault="00D25BFC" w:rsidP="0056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BFC" w:rsidRDefault="00D25BFC" w:rsidP="00563F28">
      <w:pPr>
        <w:spacing w:after="0" w:line="240" w:lineRule="auto"/>
      </w:pPr>
      <w:r>
        <w:separator/>
      </w:r>
    </w:p>
  </w:footnote>
  <w:footnote w:type="continuationSeparator" w:id="0">
    <w:p w:rsidR="00D25BFC" w:rsidRDefault="00D25BFC" w:rsidP="00563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FE1" w:rsidRPr="00563F28" w:rsidRDefault="00036FE1">
    <w:pPr>
      <w:pStyle w:val="ac"/>
      <w:jc w:val="center"/>
      <w:rPr>
        <w:rFonts w:ascii="Times New Roman" w:hAnsi="Times New Roman"/>
        <w:sz w:val="24"/>
        <w:szCs w:val="24"/>
      </w:rPr>
    </w:pPr>
    <w:r w:rsidRPr="00563F28">
      <w:rPr>
        <w:rFonts w:ascii="Times New Roman" w:hAnsi="Times New Roman"/>
        <w:sz w:val="24"/>
        <w:szCs w:val="24"/>
      </w:rPr>
      <w:fldChar w:fldCharType="begin"/>
    </w:r>
    <w:r w:rsidRPr="00563F28">
      <w:rPr>
        <w:rFonts w:ascii="Times New Roman" w:hAnsi="Times New Roman"/>
        <w:sz w:val="24"/>
        <w:szCs w:val="24"/>
      </w:rPr>
      <w:instrText xml:space="preserve"> PAGE   \* MERGEFORMAT </w:instrText>
    </w:r>
    <w:r w:rsidRPr="00563F28">
      <w:rPr>
        <w:rFonts w:ascii="Times New Roman" w:hAnsi="Times New Roman"/>
        <w:sz w:val="24"/>
        <w:szCs w:val="24"/>
      </w:rPr>
      <w:fldChar w:fldCharType="separate"/>
    </w:r>
    <w:r w:rsidR="00FA6324">
      <w:rPr>
        <w:rFonts w:ascii="Times New Roman" w:hAnsi="Times New Roman"/>
        <w:noProof/>
        <w:sz w:val="24"/>
        <w:szCs w:val="24"/>
      </w:rPr>
      <w:t>4</w:t>
    </w:r>
    <w:r w:rsidRPr="00563F28">
      <w:rPr>
        <w:rFonts w:ascii="Times New Roman" w:hAnsi="Times New Roman"/>
        <w:sz w:val="24"/>
        <w:szCs w:val="24"/>
      </w:rPr>
      <w:fldChar w:fldCharType="end"/>
    </w:r>
  </w:p>
  <w:p w:rsidR="00036FE1" w:rsidRDefault="00036FE1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D5"/>
    <w:rsid w:val="00001204"/>
    <w:rsid w:val="0000220C"/>
    <w:rsid w:val="00005777"/>
    <w:rsid w:val="00007905"/>
    <w:rsid w:val="00013B54"/>
    <w:rsid w:val="00015A39"/>
    <w:rsid w:val="00017B11"/>
    <w:rsid w:val="000206E1"/>
    <w:rsid w:val="000233BF"/>
    <w:rsid w:val="00023D7F"/>
    <w:rsid w:val="000241AC"/>
    <w:rsid w:val="00024AA6"/>
    <w:rsid w:val="00026E25"/>
    <w:rsid w:val="00030EF0"/>
    <w:rsid w:val="0003129F"/>
    <w:rsid w:val="00031DDF"/>
    <w:rsid w:val="000336DD"/>
    <w:rsid w:val="00036FE1"/>
    <w:rsid w:val="00050D01"/>
    <w:rsid w:val="000520DE"/>
    <w:rsid w:val="000521CC"/>
    <w:rsid w:val="0005331D"/>
    <w:rsid w:val="00053844"/>
    <w:rsid w:val="000573E4"/>
    <w:rsid w:val="00057B0B"/>
    <w:rsid w:val="00064521"/>
    <w:rsid w:val="00064FAF"/>
    <w:rsid w:val="00071D48"/>
    <w:rsid w:val="00072402"/>
    <w:rsid w:val="00072EA1"/>
    <w:rsid w:val="000766FB"/>
    <w:rsid w:val="000777FC"/>
    <w:rsid w:val="00077E83"/>
    <w:rsid w:val="000804A5"/>
    <w:rsid w:val="00082028"/>
    <w:rsid w:val="00090D89"/>
    <w:rsid w:val="00095AED"/>
    <w:rsid w:val="00096553"/>
    <w:rsid w:val="000B0C4F"/>
    <w:rsid w:val="000B0F26"/>
    <w:rsid w:val="000B3F6C"/>
    <w:rsid w:val="000B624C"/>
    <w:rsid w:val="000B653E"/>
    <w:rsid w:val="000B77A3"/>
    <w:rsid w:val="000C06E7"/>
    <w:rsid w:val="000C4F6E"/>
    <w:rsid w:val="000C6F6F"/>
    <w:rsid w:val="000D0A75"/>
    <w:rsid w:val="000D0CFE"/>
    <w:rsid w:val="000D2571"/>
    <w:rsid w:val="000D6B03"/>
    <w:rsid w:val="000E0088"/>
    <w:rsid w:val="000E031A"/>
    <w:rsid w:val="000E406E"/>
    <w:rsid w:val="000E525C"/>
    <w:rsid w:val="000E5A18"/>
    <w:rsid w:val="000F0584"/>
    <w:rsid w:val="000F582B"/>
    <w:rsid w:val="000F69EF"/>
    <w:rsid w:val="0010532D"/>
    <w:rsid w:val="00105D04"/>
    <w:rsid w:val="00106C0D"/>
    <w:rsid w:val="00110A27"/>
    <w:rsid w:val="00112286"/>
    <w:rsid w:val="0011238D"/>
    <w:rsid w:val="00113B0C"/>
    <w:rsid w:val="00114027"/>
    <w:rsid w:val="00116E16"/>
    <w:rsid w:val="00117600"/>
    <w:rsid w:val="0012556B"/>
    <w:rsid w:val="001257E6"/>
    <w:rsid w:val="00125AD4"/>
    <w:rsid w:val="0013342F"/>
    <w:rsid w:val="00140ED4"/>
    <w:rsid w:val="00141DE4"/>
    <w:rsid w:val="00145BD4"/>
    <w:rsid w:val="001475A8"/>
    <w:rsid w:val="00152E4C"/>
    <w:rsid w:val="00152EBB"/>
    <w:rsid w:val="00153249"/>
    <w:rsid w:val="00154849"/>
    <w:rsid w:val="00160251"/>
    <w:rsid w:val="00163A2E"/>
    <w:rsid w:val="001731F9"/>
    <w:rsid w:val="0017509E"/>
    <w:rsid w:val="00180911"/>
    <w:rsid w:val="00183A7D"/>
    <w:rsid w:val="001866F4"/>
    <w:rsid w:val="00186AA6"/>
    <w:rsid w:val="00187122"/>
    <w:rsid w:val="00193A3F"/>
    <w:rsid w:val="00194192"/>
    <w:rsid w:val="001962F4"/>
    <w:rsid w:val="001A14D1"/>
    <w:rsid w:val="001A5036"/>
    <w:rsid w:val="001A6364"/>
    <w:rsid w:val="001B1076"/>
    <w:rsid w:val="001B5259"/>
    <w:rsid w:val="001C044E"/>
    <w:rsid w:val="001C0500"/>
    <w:rsid w:val="001C1951"/>
    <w:rsid w:val="001C1B00"/>
    <w:rsid w:val="001C63A9"/>
    <w:rsid w:val="001D009B"/>
    <w:rsid w:val="001D0DDF"/>
    <w:rsid w:val="001D2315"/>
    <w:rsid w:val="001D2EE3"/>
    <w:rsid w:val="001D53BD"/>
    <w:rsid w:val="001D6FF7"/>
    <w:rsid w:val="001E0B86"/>
    <w:rsid w:val="001E3FFD"/>
    <w:rsid w:val="001F175F"/>
    <w:rsid w:val="001F3E2C"/>
    <w:rsid w:val="001F6608"/>
    <w:rsid w:val="001F6C21"/>
    <w:rsid w:val="0020008A"/>
    <w:rsid w:val="00201321"/>
    <w:rsid w:val="00202925"/>
    <w:rsid w:val="002055E0"/>
    <w:rsid w:val="00211333"/>
    <w:rsid w:val="0021187E"/>
    <w:rsid w:val="00213DC5"/>
    <w:rsid w:val="00223E42"/>
    <w:rsid w:val="0023280C"/>
    <w:rsid w:val="00232E6D"/>
    <w:rsid w:val="00235587"/>
    <w:rsid w:val="00242C1D"/>
    <w:rsid w:val="00250F40"/>
    <w:rsid w:val="0025242F"/>
    <w:rsid w:val="00254550"/>
    <w:rsid w:val="002600B4"/>
    <w:rsid w:val="00260FE3"/>
    <w:rsid w:val="00261F07"/>
    <w:rsid w:val="002662E1"/>
    <w:rsid w:val="00282F7C"/>
    <w:rsid w:val="00284EB2"/>
    <w:rsid w:val="0028579F"/>
    <w:rsid w:val="0028688A"/>
    <w:rsid w:val="00286EFF"/>
    <w:rsid w:val="002910A8"/>
    <w:rsid w:val="00294018"/>
    <w:rsid w:val="00296C5E"/>
    <w:rsid w:val="002979B8"/>
    <w:rsid w:val="002A0241"/>
    <w:rsid w:val="002A0960"/>
    <w:rsid w:val="002A289B"/>
    <w:rsid w:val="002A2C6D"/>
    <w:rsid w:val="002A504C"/>
    <w:rsid w:val="002A506B"/>
    <w:rsid w:val="002A5D83"/>
    <w:rsid w:val="002A6F16"/>
    <w:rsid w:val="002A71B9"/>
    <w:rsid w:val="002B0495"/>
    <w:rsid w:val="002B3E46"/>
    <w:rsid w:val="002B75E5"/>
    <w:rsid w:val="002C4816"/>
    <w:rsid w:val="002C5A69"/>
    <w:rsid w:val="002C6325"/>
    <w:rsid w:val="002C7827"/>
    <w:rsid w:val="002C7B02"/>
    <w:rsid w:val="002D05C2"/>
    <w:rsid w:val="002D4CD8"/>
    <w:rsid w:val="002D4DD1"/>
    <w:rsid w:val="002D4E3C"/>
    <w:rsid w:val="002D6B01"/>
    <w:rsid w:val="002D79E9"/>
    <w:rsid w:val="002E05E4"/>
    <w:rsid w:val="002E2146"/>
    <w:rsid w:val="002E7A83"/>
    <w:rsid w:val="002F23B3"/>
    <w:rsid w:val="002F5BA5"/>
    <w:rsid w:val="0031254A"/>
    <w:rsid w:val="00312DC8"/>
    <w:rsid w:val="00314342"/>
    <w:rsid w:val="0031659F"/>
    <w:rsid w:val="00321671"/>
    <w:rsid w:val="00321892"/>
    <w:rsid w:val="003229B5"/>
    <w:rsid w:val="003269C8"/>
    <w:rsid w:val="0033308D"/>
    <w:rsid w:val="00335A9A"/>
    <w:rsid w:val="00336288"/>
    <w:rsid w:val="00341C4B"/>
    <w:rsid w:val="00345C25"/>
    <w:rsid w:val="00346153"/>
    <w:rsid w:val="003469A0"/>
    <w:rsid w:val="00352CC8"/>
    <w:rsid w:val="003548E3"/>
    <w:rsid w:val="00362DE1"/>
    <w:rsid w:val="0037153B"/>
    <w:rsid w:val="00375507"/>
    <w:rsid w:val="003763A1"/>
    <w:rsid w:val="00382E27"/>
    <w:rsid w:val="00391849"/>
    <w:rsid w:val="003936E7"/>
    <w:rsid w:val="003A4086"/>
    <w:rsid w:val="003A72FE"/>
    <w:rsid w:val="003B0A03"/>
    <w:rsid w:val="003B156D"/>
    <w:rsid w:val="003B1FFA"/>
    <w:rsid w:val="003B2F4C"/>
    <w:rsid w:val="003B6090"/>
    <w:rsid w:val="003B770B"/>
    <w:rsid w:val="003B7D44"/>
    <w:rsid w:val="003C135D"/>
    <w:rsid w:val="003C2A61"/>
    <w:rsid w:val="003C5AD2"/>
    <w:rsid w:val="003C63A0"/>
    <w:rsid w:val="003C6F67"/>
    <w:rsid w:val="003D016B"/>
    <w:rsid w:val="003D4DD4"/>
    <w:rsid w:val="003D7313"/>
    <w:rsid w:val="003F0C7C"/>
    <w:rsid w:val="003F25DB"/>
    <w:rsid w:val="003F2C4F"/>
    <w:rsid w:val="003F5B2C"/>
    <w:rsid w:val="00405468"/>
    <w:rsid w:val="00406591"/>
    <w:rsid w:val="00410DA0"/>
    <w:rsid w:val="00411CD3"/>
    <w:rsid w:val="00412B3C"/>
    <w:rsid w:val="00412E33"/>
    <w:rsid w:val="00414145"/>
    <w:rsid w:val="00415FAA"/>
    <w:rsid w:val="00416813"/>
    <w:rsid w:val="004176BB"/>
    <w:rsid w:val="0042286F"/>
    <w:rsid w:val="00423881"/>
    <w:rsid w:val="00423C25"/>
    <w:rsid w:val="004244C3"/>
    <w:rsid w:val="00426749"/>
    <w:rsid w:val="0043058D"/>
    <w:rsid w:val="00430641"/>
    <w:rsid w:val="00432D54"/>
    <w:rsid w:val="00441DD1"/>
    <w:rsid w:val="00453EDA"/>
    <w:rsid w:val="0045690D"/>
    <w:rsid w:val="00461C24"/>
    <w:rsid w:val="004651BE"/>
    <w:rsid w:val="0047042D"/>
    <w:rsid w:val="00470438"/>
    <w:rsid w:val="00481246"/>
    <w:rsid w:val="004819B2"/>
    <w:rsid w:val="00481C51"/>
    <w:rsid w:val="0048569F"/>
    <w:rsid w:val="00490CB7"/>
    <w:rsid w:val="00490DD0"/>
    <w:rsid w:val="00492DF8"/>
    <w:rsid w:val="004A13E8"/>
    <w:rsid w:val="004A2790"/>
    <w:rsid w:val="004A3A07"/>
    <w:rsid w:val="004B03B0"/>
    <w:rsid w:val="004B2842"/>
    <w:rsid w:val="004B3924"/>
    <w:rsid w:val="004B7E85"/>
    <w:rsid w:val="004C110A"/>
    <w:rsid w:val="004C26D6"/>
    <w:rsid w:val="004C593C"/>
    <w:rsid w:val="004C77A7"/>
    <w:rsid w:val="004D2F26"/>
    <w:rsid w:val="004D738D"/>
    <w:rsid w:val="004E10A8"/>
    <w:rsid w:val="004E202A"/>
    <w:rsid w:val="004E3121"/>
    <w:rsid w:val="004F0B11"/>
    <w:rsid w:val="004F1582"/>
    <w:rsid w:val="004F39A3"/>
    <w:rsid w:val="00507962"/>
    <w:rsid w:val="005144F9"/>
    <w:rsid w:val="00516059"/>
    <w:rsid w:val="00516663"/>
    <w:rsid w:val="00520044"/>
    <w:rsid w:val="00520944"/>
    <w:rsid w:val="005213A5"/>
    <w:rsid w:val="00524189"/>
    <w:rsid w:val="00524B0F"/>
    <w:rsid w:val="00532792"/>
    <w:rsid w:val="00542642"/>
    <w:rsid w:val="00542927"/>
    <w:rsid w:val="00543FED"/>
    <w:rsid w:val="00544DB9"/>
    <w:rsid w:val="00546100"/>
    <w:rsid w:val="00546B27"/>
    <w:rsid w:val="00551AA0"/>
    <w:rsid w:val="005524BB"/>
    <w:rsid w:val="005549A3"/>
    <w:rsid w:val="00563F28"/>
    <w:rsid w:val="0056739A"/>
    <w:rsid w:val="00570D7B"/>
    <w:rsid w:val="00571663"/>
    <w:rsid w:val="00572286"/>
    <w:rsid w:val="00574D96"/>
    <w:rsid w:val="00575BE6"/>
    <w:rsid w:val="00585C64"/>
    <w:rsid w:val="0058698A"/>
    <w:rsid w:val="005913B5"/>
    <w:rsid w:val="005921B0"/>
    <w:rsid w:val="0059650C"/>
    <w:rsid w:val="005A29D7"/>
    <w:rsid w:val="005A3372"/>
    <w:rsid w:val="005A7C75"/>
    <w:rsid w:val="005B2ACB"/>
    <w:rsid w:val="005B5F46"/>
    <w:rsid w:val="005B7928"/>
    <w:rsid w:val="005C3D12"/>
    <w:rsid w:val="005C3EDF"/>
    <w:rsid w:val="005C62C5"/>
    <w:rsid w:val="005C65B3"/>
    <w:rsid w:val="005D4951"/>
    <w:rsid w:val="005D4D80"/>
    <w:rsid w:val="005D5086"/>
    <w:rsid w:val="005E1314"/>
    <w:rsid w:val="005E6761"/>
    <w:rsid w:val="005F0189"/>
    <w:rsid w:val="005F0340"/>
    <w:rsid w:val="005F1588"/>
    <w:rsid w:val="005F60A6"/>
    <w:rsid w:val="005F656D"/>
    <w:rsid w:val="00600987"/>
    <w:rsid w:val="00601B0D"/>
    <w:rsid w:val="00604DCE"/>
    <w:rsid w:val="006051E3"/>
    <w:rsid w:val="00605EBD"/>
    <w:rsid w:val="0060614D"/>
    <w:rsid w:val="00607AA5"/>
    <w:rsid w:val="00611651"/>
    <w:rsid w:val="0061257C"/>
    <w:rsid w:val="0062131D"/>
    <w:rsid w:val="006227EC"/>
    <w:rsid w:val="00627AC1"/>
    <w:rsid w:val="0063013A"/>
    <w:rsid w:val="006311A1"/>
    <w:rsid w:val="006313FD"/>
    <w:rsid w:val="006314D7"/>
    <w:rsid w:val="006378CA"/>
    <w:rsid w:val="00640C2C"/>
    <w:rsid w:val="006511A4"/>
    <w:rsid w:val="0065141A"/>
    <w:rsid w:val="00651F72"/>
    <w:rsid w:val="006534E8"/>
    <w:rsid w:val="0065759F"/>
    <w:rsid w:val="00664263"/>
    <w:rsid w:val="00664C37"/>
    <w:rsid w:val="006723AA"/>
    <w:rsid w:val="00673480"/>
    <w:rsid w:val="0067567A"/>
    <w:rsid w:val="00675B34"/>
    <w:rsid w:val="0067733F"/>
    <w:rsid w:val="00680743"/>
    <w:rsid w:val="0068104F"/>
    <w:rsid w:val="00683B1E"/>
    <w:rsid w:val="006840E8"/>
    <w:rsid w:val="0068538E"/>
    <w:rsid w:val="00690CBA"/>
    <w:rsid w:val="00691B1B"/>
    <w:rsid w:val="00692461"/>
    <w:rsid w:val="0069489A"/>
    <w:rsid w:val="006A02E0"/>
    <w:rsid w:val="006A5A55"/>
    <w:rsid w:val="006A5DEE"/>
    <w:rsid w:val="006B0823"/>
    <w:rsid w:val="006B1D8E"/>
    <w:rsid w:val="006B6405"/>
    <w:rsid w:val="006C07E4"/>
    <w:rsid w:val="006C2F1D"/>
    <w:rsid w:val="006C395D"/>
    <w:rsid w:val="006C7E00"/>
    <w:rsid w:val="006D2D64"/>
    <w:rsid w:val="006D3C67"/>
    <w:rsid w:val="006D47A8"/>
    <w:rsid w:val="006E0479"/>
    <w:rsid w:val="006E07C2"/>
    <w:rsid w:val="006E14A4"/>
    <w:rsid w:val="006E1F27"/>
    <w:rsid w:val="006E5A61"/>
    <w:rsid w:val="006E6897"/>
    <w:rsid w:val="006E729F"/>
    <w:rsid w:val="006E76FC"/>
    <w:rsid w:val="006F18F2"/>
    <w:rsid w:val="006F1E77"/>
    <w:rsid w:val="006F3140"/>
    <w:rsid w:val="00700800"/>
    <w:rsid w:val="007009DD"/>
    <w:rsid w:val="007103C7"/>
    <w:rsid w:val="007159F0"/>
    <w:rsid w:val="00716B06"/>
    <w:rsid w:val="00721AF1"/>
    <w:rsid w:val="00724967"/>
    <w:rsid w:val="00725A3A"/>
    <w:rsid w:val="007276F8"/>
    <w:rsid w:val="0073131C"/>
    <w:rsid w:val="00731DCF"/>
    <w:rsid w:val="00734100"/>
    <w:rsid w:val="00737B3F"/>
    <w:rsid w:val="00742798"/>
    <w:rsid w:val="00744E6E"/>
    <w:rsid w:val="00746F72"/>
    <w:rsid w:val="00753BB6"/>
    <w:rsid w:val="00760955"/>
    <w:rsid w:val="007609DA"/>
    <w:rsid w:val="007620EE"/>
    <w:rsid w:val="00763ABB"/>
    <w:rsid w:val="00765488"/>
    <w:rsid w:val="007677C0"/>
    <w:rsid w:val="007737F3"/>
    <w:rsid w:val="0077756A"/>
    <w:rsid w:val="00781AA0"/>
    <w:rsid w:val="00783BB0"/>
    <w:rsid w:val="00785E52"/>
    <w:rsid w:val="00785EAA"/>
    <w:rsid w:val="00794572"/>
    <w:rsid w:val="00794D4B"/>
    <w:rsid w:val="007A33D5"/>
    <w:rsid w:val="007A3AC0"/>
    <w:rsid w:val="007A4016"/>
    <w:rsid w:val="007B086A"/>
    <w:rsid w:val="007B2145"/>
    <w:rsid w:val="007B22C2"/>
    <w:rsid w:val="007C5869"/>
    <w:rsid w:val="007D2B50"/>
    <w:rsid w:val="007D4395"/>
    <w:rsid w:val="007D5D0A"/>
    <w:rsid w:val="007E27B8"/>
    <w:rsid w:val="007E2B8C"/>
    <w:rsid w:val="007E45BB"/>
    <w:rsid w:val="007E5894"/>
    <w:rsid w:val="007E58DC"/>
    <w:rsid w:val="007E693C"/>
    <w:rsid w:val="007F4A50"/>
    <w:rsid w:val="007F4C27"/>
    <w:rsid w:val="007F7BE0"/>
    <w:rsid w:val="00800DBA"/>
    <w:rsid w:val="00806558"/>
    <w:rsid w:val="00807AF0"/>
    <w:rsid w:val="0081067A"/>
    <w:rsid w:val="00811AC0"/>
    <w:rsid w:val="00815F55"/>
    <w:rsid w:val="008160BB"/>
    <w:rsid w:val="00817B91"/>
    <w:rsid w:val="008231F7"/>
    <w:rsid w:val="00827316"/>
    <w:rsid w:val="008277AC"/>
    <w:rsid w:val="00830C0C"/>
    <w:rsid w:val="00832BF6"/>
    <w:rsid w:val="00841A04"/>
    <w:rsid w:val="00842A97"/>
    <w:rsid w:val="00852CF3"/>
    <w:rsid w:val="008556E3"/>
    <w:rsid w:val="008569E7"/>
    <w:rsid w:val="0085787F"/>
    <w:rsid w:val="0086086D"/>
    <w:rsid w:val="00860EFE"/>
    <w:rsid w:val="008611AD"/>
    <w:rsid w:val="008645BA"/>
    <w:rsid w:val="00883127"/>
    <w:rsid w:val="008929A1"/>
    <w:rsid w:val="00893AA3"/>
    <w:rsid w:val="008940D3"/>
    <w:rsid w:val="00894642"/>
    <w:rsid w:val="00895B74"/>
    <w:rsid w:val="008A0396"/>
    <w:rsid w:val="008A5855"/>
    <w:rsid w:val="008A7C73"/>
    <w:rsid w:val="008B1CCB"/>
    <w:rsid w:val="008B7FAF"/>
    <w:rsid w:val="008C0147"/>
    <w:rsid w:val="008C0304"/>
    <w:rsid w:val="008C0713"/>
    <w:rsid w:val="008C0B13"/>
    <w:rsid w:val="008C4934"/>
    <w:rsid w:val="008C53FF"/>
    <w:rsid w:val="008D4569"/>
    <w:rsid w:val="008D531E"/>
    <w:rsid w:val="008D6B26"/>
    <w:rsid w:val="008E2B7E"/>
    <w:rsid w:val="008E450B"/>
    <w:rsid w:val="00901DAA"/>
    <w:rsid w:val="009049FF"/>
    <w:rsid w:val="00904ABC"/>
    <w:rsid w:val="00907AC6"/>
    <w:rsid w:val="00910DEC"/>
    <w:rsid w:val="00921191"/>
    <w:rsid w:val="00925CB7"/>
    <w:rsid w:val="009346EC"/>
    <w:rsid w:val="009371BE"/>
    <w:rsid w:val="009469BB"/>
    <w:rsid w:val="00956A5E"/>
    <w:rsid w:val="00962452"/>
    <w:rsid w:val="00963307"/>
    <w:rsid w:val="0097697C"/>
    <w:rsid w:val="009844DC"/>
    <w:rsid w:val="00985B7F"/>
    <w:rsid w:val="00987263"/>
    <w:rsid w:val="00990E78"/>
    <w:rsid w:val="0099438E"/>
    <w:rsid w:val="009A04A4"/>
    <w:rsid w:val="009A27F5"/>
    <w:rsid w:val="009A7818"/>
    <w:rsid w:val="009B07EA"/>
    <w:rsid w:val="009B33C1"/>
    <w:rsid w:val="009B45C6"/>
    <w:rsid w:val="009B69CC"/>
    <w:rsid w:val="009B6D81"/>
    <w:rsid w:val="009C10C3"/>
    <w:rsid w:val="009C1762"/>
    <w:rsid w:val="009D271E"/>
    <w:rsid w:val="009D3445"/>
    <w:rsid w:val="009D44F8"/>
    <w:rsid w:val="009D47AA"/>
    <w:rsid w:val="009E6DA1"/>
    <w:rsid w:val="009E70E6"/>
    <w:rsid w:val="009E7A82"/>
    <w:rsid w:val="009F02B4"/>
    <w:rsid w:val="009F13D7"/>
    <w:rsid w:val="009F2EA0"/>
    <w:rsid w:val="009F3F74"/>
    <w:rsid w:val="009F56A4"/>
    <w:rsid w:val="009F63CC"/>
    <w:rsid w:val="009F69AF"/>
    <w:rsid w:val="00A014F0"/>
    <w:rsid w:val="00A06A18"/>
    <w:rsid w:val="00A167D7"/>
    <w:rsid w:val="00A26D3E"/>
    <w:rsid w:val="00A3044C"/>
    <w:rsid w:val="00A315EC"/>
    <w:rsid w:val="00A316ED"/>
    <w:rsid w:val="00A32E40"/>
    <w:rsid w:val="00A358F6"/>
    <w:rsid w:val="00A35F3A"/>
    <w:rsid w:val="00A37B9E"/>
    <w:rsid w:val="00A43AAC"/>
    <w:rsid w:val="00A44A1D"/>
    <w:rsid w:val="00A4505D"/>
    <w:rsid w:val="00A51C33"/>
    <w:rsid w:val="00A52A63"/>
    <w:rsid w:val="00A57975"/>
    <w:rsid w:val="00A61FA2"/>
    <w:rsid w:val="00A65281"/>
    <w:rsid w:val="00A737C5"/>
    <w:rsid w:val="00A763E8"/>
    <w:rsid w:val="00A8333F"/>
    <w:rsid w:val="00A937D1"/>
    <w:rsid w:val="00A95451"/>
    <w:rsid w:val="00A966C1"/>
    <w:rsid w:val="00A96B4D"/>
    <w:rsid w:val="00A97721"/>
    <w:rsid w:val="00AA22A1"/>
    <w:rsid w:val="00AA64CE"/>
    <w:rsid w:val="00AA79AE"/>
    <w:rsid w:val="00AB189A"/>
    <w:rsid w:val="00AB1B8E"/>
    <w:rsid w:val="00AB2D4F"/>
    <w:rsid w:val="00AB3B61"/>
    <w:rsid w:val="00AC15F7"/>
    <w:rsid w:val="00AC1C5E"/>
    <w:rsid w:val="00AC57BE"/>
    <w:rsid w:val="00AD073B"/>
    <w:rsid w:val="00AD2286"/>
    <w:rsid w:val="00AD49D2"/>
    <w:rsid w:val="00AD77E7"/>
    <w:rsid w:val="00AF0A89"/>
    <w:rsid w:val="00AF1114"/>
    <w:rsid w:val="00AF1C7E"/>
    <w:rsid w:val="00AF43AF"/>
    <w:rsid w:val="00AF66F4"/>
    <w:rsid w:val="00B00F52"/>
    <w:rsid w:val="00B15E0F"/>
    <w:rsid w:val="00B1778C"/>
    <w:rsid w:val="00B20065"/>
    <w:rsid w:val="00B2137D"/>
    <w:rsid w:val="00B25193"/>
    <w:rsid w:val="00B30909"/>
    <w:rsid w:val="00B36DBD"/>
    <w:rsid w:val="00B4059E"/>
    <w:rsid w:val="00B40B7F"/>
    <w:rsid w:val="00B41EA3"/>
    <w:rsid w:val="00B45E0B"/>
    <w:rsid w:val="00B5029B"/>
    <w:rsid w:val="00B5397B"/>
    <w:rsid w:val="00B542EC"/>
    <w:rsid w:val="00B616C3"/>
    <w:rsid w:val="00B6228E"/>
    <w:rsid w:val="00B64715"/>
    <w:rsid w:val="00B653BD"/>
    <w:rsid w:val="00B65F5B"/>
    <w:rsid w:val="00B73743"/>
    <w:rsid w:val="00B75745"/>
    <w:rsid w:val="00B83B51"/>
    <w:rsid w:val="00B84BD8"/>
    <w:rsid w:val="00B868AF"/>
    <w:rsid w:val="00B905F2"/>
    <w:rsid w:val="00B9106D"/>
    <w:rsid w:val="00B932E9"/>
    <w:rsid w:val="00BA1893"/>
    <w:rsid w:val="00BA60C8"/>
    <w:rsid w:val="00BA7133"/>
    <w:rsid w:val="00BB43C8"/>
    <w:rsid w:val="00BB4D75"/>
    <w:rsid w:val="00BB6DCA"/>
    <w:rsid w:val="00BC1BF2"/>
    <w:rsid w:val="00BC3458"/>
    <w:rsid w:val="00BC5F10"/>
    <w:rsid w:val="00BD44C7"/>
    <w:rsid w:val="00BE05E9"/>
    <w:rsid w:val="00BE12AF"/>
    <w:rsid w:val="00BE6025"/>
    <w:rsid w:val="00BE7D97"/>
    <w:rsid w:val="00BF3155"/>
    <w:rsid w:val="00BF5635"/>
    <w:rsid w:val="00C00642"/>
    <w:rsid w:val="00C0691C"/>
    <w:rsid w:val="00C100CB"/>
    <w:rsid w:val="00C11F96"/>
    <w:rsid w:val="00C144DF"/>
    <w:rsid w:val="00C26D0F"/>
    <w:rsid w:val="00C303FF"/>
    <w:rsid w:val="00C31578"/>
    <w:rsid w:val="00C35283"/>
    <w:rsid w:val="00C37AD1"/>
    <w:rsid w:val="00C405E7"/>
    <w:rsid w:val="00C40EFE"/>
    <w:rsid w:val="00C40F60"/>
    <w:rsid w:val="00C44FA8"/>
    <w:rsid w:val="00C4675C"/>
    <w:rsid w:val="00C514EC"/>
    <w:rsid w:val="00C52F74"/>
    <w:rsid w:val="00C5374F"/>
    <w:rsid w:val="00C53FE4"/>
    <w:rsid w:val="00C55EF3"/>
    <w:rsid w:val="00C6003B"/>
    <w:rsid w:val="00C63BAB"/>
    <w:rsid w:val="00C64070"/>
    <w:rsid w:val="00C717A4"/>
    <w:rsid w:val="00C767DF"/>
    <w:rsid w:val="00C816EC"/>
    <w:rsid w:val="00C819BA"/>
    <w:rsid w:val="00C82EAA"/>
    <w:rsid w:val="00C85346"/>
    <w:rsid w:val="00C85763"/>
    <w:rsid w:val="00C9271E"/>
    <w:rsid w:val="00C9426F"/>
    <w:rsid w:val="00CA0840"/>
    <w:rsid w:val="00CA09A8"/>
    <w:rsid w:val="00CA6E5E"/>
    <w:rsid w:val="00CA7491"/>
    <w:rsid w:val="00CA792A"/>
    <w:rsid w:val="00CB4A07"/>
    <w:rsid w:val="00CB65AD"/>
    <w:rsid w:val="00CB6B32"/>
    <w:rsid w:val="00CC272B"/>
    <w:rsid w:val="00CD0B8F"/>
    <w:rsid w:val="00CD0BE0"/>
    <w:rsid w:val="00CD3923"/>
    <w:rsid w:val="00CE07DF"/>
    <w:rsid w:val="00CE38C1"/>
    <w:rsid w:val="00CE4511"/>
    <w:rsid w:val="00CE50A3"/>
    <w:rsid w:val="00CE7CD1"/>
    <w:rsid w:val="00CF2E19"/>
    <w:rsid w:val="00CF328D"/>
    <w:rsid w:val="00CF7987"/>
    <w:rsid w:val="00D060AB"/>
    <w:rsid w:val="00D137A3"/>
    <w:rsid w:val="00D15481"/>
    <w:rsid w:val="00D17ACD"/>
    <w:rsid w:val="00D242CA"/>
    <w:rsid w:val="00D25BFC"/>
    <w:rsid w:val="00D33AA9"/>
    <w:rsid w:val="00D35A21"/>
    <w:rsid w:val="00D35B85"/>
    <w:rsid w:val="00D35D44"/>
    <w:rsid w:val="00D36516"/>
    <w:rsid w:val="00D41A8E"/>
    <w:rsid w:val="00D42323"/>
    <w:rsid w:val="00D4244F"/>
    <w:rsid w:val="00D42C1F"/>
    <w:rsid w:val="00D45F50"/>
    <w:rsid w:val="00D4663A"/>
    <w:rsid w:val="00D479FD"/>
    <w:rsid w:val="00D5223A"/>
    <w:rsid w:val="00D563D4"/>
    <w:rsid w:val="00D5740A"/>
    <w:rsid w:val="00D62240"/>
    <w:rsid w:val="00D641DE"/>
    <w:rsid w:val="00D65C40"/>
    <w:rsid w:val="00D717D3"/>
    <w:rsid w:val="00D83397"/>
    <w:rsid w:val="00D84952"/>
    <w:rsid w:val="00D84C26"/>
    <w:rsid w:val="00D85E73"/>
    <w:rsid w:val="00D86C27"/>
    <w:rsid w:val="00D87378"/>
    <w:rsid w:val="00D94B8D"/>
    <w:rsid w:val="00D96B6A"/>
    <w:rsid w:val="00DA197C"/>
    <w:rsid w:val="00DA2F12"/>
    <w:rsid w:val="00DA319E"/>
    <w:rsid w:val="00DA5203"/>
    <w:rsid w:val="00DA5F72"/>
    <w:rsid w:val="00DB341B"/>
    <w:rsid w:val="00DB58A2"/>
    <w:rsid w:val="00DC576E"/>
    <w:rsid w:val="00DC6FA7"/>
    <w:rsid w:val="00DC7159"/>
    <w:rsid w:val="00DC7812"/>
    <w:rsid w:val="00DD07DE"/>
    <w:rsid w:val="00DD0B03"/>
    <w:rsid w:val="00DD24F9"/>
    <w:rsid w:val="00DD3E12"/>
    <w:rsid w:val="00DD4794"/>
    <w:rsid w:val="00DD7985"/>
    <w:rsid w:val="00DE08E5"/>
    <w:rsid w:val="00DF45BF"/>
    <w:rsid w:val="00DF47F6"/>
    <w:rsid w:val="00E013F0"/>
    <w:rsid w:val="00E04443"/>
    <w:rsid w:val="00E061B5"/>
    <w:rsid w:val="00E073D3"/>
    <w:rsid w:val="00E1055A"/>
    <w:rsid w:val="00E11661"/>
    <w:rsid w:val="00E11C6E"/>
    <w:rsid w:val="00E13E56"/>
    <w:rsid w:val="00E14E11"/>
    <w:rsid w:val="00E20413"/>
    <w:rsid w:val="00E22BAD"/>
    <w:rsid w:val="00E3129E"/>
    <w:rsid w:val="00E35949"/>
    <w:rsid w:val="00E4000E"/>
    <w:rsid w:val="00E47581"/>
    <w:rsid w:val="00E51997"/>
    <w:rsid w:val="00E567A2"/>
    <w:rsid w:val="00E5681D"/>
    <w:rsid w:val="00E608A4"/>
    <w:rsid w:val="00E63C09"/>
    <w:rsid w:val="00E665F1"/>
    <w:rsid w:val="00E67D44"/>
    <w:rsid w:val="00E75D00"/>
    <w:rsid w:val="00E77304"/>
    <w:rsid w:val="00E80373"/>
    <w:rsid w:val="00E85EBB"/>
    <w:rsid w:val="00E93087"/>
    <w:rsid w:val="00E938D2"/>
    <w:rsid w:val="00E97DAC"/>
    <w:rsid w:val="00EA7848"/>
    <w:rsid w:val="00EB1467"/>
    <w:rsid w:val="00EB1990"/>
    <w:rsid w:val="00EB4C04"/>
    <w:rsid w:val="00EB73AA"/>
    <w:rsid w:val="00EB786F"/>
    <w:rsid w:val="00EC4968"/>
    <w:rsid w:val="00EC5B3D"/>
    <w:rsid w:val="00EC71FC"/>
    <w:rsid w:val="00ED15BC"/>
    <w:rsid w:val="00ED4133"/>
    <w:rsid w:val="00ED54C9"/>
    <w:rsid w:val="00ED6A2E"/>
    <w:rsid w:val="00EE1ED5"/>
    <w:rsid w:val="00EE5CD3"/>
    <w:rsid w:val="00EF1ECF"/>
    <w:rsid w:val="00EF2360"/>
    <w:rsid w:val="00EF2E72"/>
    <w:rsid w:val="00EF6EA0"/>
    <w:rsid w:val="00EF7318"/>
    <w:rsid w:val="00EF7588"/>
    <w:rsid w:val="00F00B09"/>
    <w:rsid w:val="00F01174"/>
    <w:rsid w:val="00F01D1B"/>
    <w:rsid w:val="00F04C6C"/>
    <w:rsid w:val="00F06B88"/>
    <w:rsid w:val="00F1016C"/>
    <w:rsid w:val="00F10FD4"/>
    <w:rsid w:val="00F13FBA"/>
    <w:rsid w:val="00F14F9F"/>
    <w:rsid w:val="00F21BED"/>
    <w:rsid w:val="00F23444"/>
    <w:rsid w:val="00F25B68"/>
    <w:rsid w:val="00F3051E"/>
    <w:rsid w:val="00F37A13"/>
    <w:rsid w:val="00F42630"/>
    <w:rsid w:val="00F43A77"/>
    <w:rsid w:val="00F4663C"/>
    <w:rsid w:val="00F472BA"/>
    <w:rsid w:val="00F472F7"/>
    <w:rsid w:val="00F55FC1"/>
    <w:rsid w:val="00F56369"/>
    <w:rsid w:val="00F57B02"/>
    <w:rsid w:val="00F62DC4"/>
    <w:rsid w:val="00F643E6"/>
    <w:rsid w:val="00F65655"/>
    <w:rsid w:val="00F67589"/>
    <w:rsid w:val="00F67D3E"/>
    <w:rsid w:val="00F71479"/>
    <w:rsid w:val="00F72EEA"/>
    <w:rsid w:val="00F75A69"/>
    <w:rsid w:val="00F82D66"/>
    <w:rsid w:val="00F83321"/>
    <w:rsid w:val="00F84806"/>
    <w:rsid w:val="00F8528C"/>
    <w:rsid w:val="00F85D40"/>
    <w:rsid w:val="00F86F3C"/>
    <w:rsid w:val="00F8766D"/>
    <w:rsid w:val="00F93471"/>
    <w:rsid w:val="00F93EEA"/>
    <w:rsid w:val="00F940C0"/>
    <w:rsid w:val="00F9436E"/>
    <w:rsid w:val="00F97F32"/>
    <w:rsid w:val="00FA127D"/>
    <w:rsid w:val="00FA3490"/>
    <w:rsid w:val="00FA6324"/>
    <w:rsid w:val="00FB13F4"/>
    <w:rsid w:val="00FB1E4C"/>
    <w:rsid w:val="00FB448F"/>
    <w:rsid w:val="00FB4E77"/>
    <w:rsid w:val="00FB5371"/>
    <w:rsid w:val="00FC1D5D"/>
    <w:rsid w:val="00FC2936"/>
    <w:rsid w:val="00FC2BC6"/>
    <w:rsid w:val="00FC469E"/>
    <w:rsid w:val="00FC6F07"/>
    <w:rsid w:val="00FC7397"/>
    <w:rsid w:val="00FD0F5C"/>
    <w:rsid w:val="00FD2B9E"/>
    <w:rsid w:val="00FD699E"/>
    <w:rsid w:val="00FE24AA"/>
    <w:rsid w:val="00FE39C7"/>
    <w:rsid w:val="00FE6366"/>
    <w:rsid w:val="00FF22D0"/>
    <w:rsid w:val="00FF3464"/>
    <w:rsid w:val="00FF44C9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E1ED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EE1ED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1ED5"/>
    <w:pPr>
      <w:ind w:left="720"/>
      <w:contextualSpacing/>
    </w:pPr>
  </w:style>
  <w:style w:type="paragraph" w:customStyle="1" w:styleId="ConsPlusCell">
    <w:name w:val="ConsPlusCell"/>
    <w:uiPriority w:val="99"/>
    <w:rsid w:val="00D35D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rsid w:val="00AF43A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AF43AF"/>
    <w:rPr>
      <w:rFonts w:ascii="Segoe UI" w:hAnsi="Segoe UI"/>
      <w:sz w:val="18"/>
      <w:lang w:eastAsia="en-US"/>
    </w:rPr>
  </w:style>
  <w:style w:type="paragraph" w:styleId="a6">
    <w:name w:val="No Spacing"/>
    <w:link w:val="a7"/>
    <w:uiPriority w:val="1"/>
    <w:qFormat/>
    <w:rsid w:val="009049FF"/>
    <w:rPr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9049FF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locked/>
    <w:rsid w:val="009049FF"/>
    <w:rPr>
      <w:rFonts w:ascii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F9436E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locked/>
    <w:rsid w:val="00F9436E"/>
    <w:rPr>
      <w:rFonts w:cs="Times New Roman"/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F9436E"/>
    <w:pPr>
      <w:ind w:left="720"/>
    </w:pPr>
    <w:rPr>
      <w:rFonts w:eastAsia="Times New Roman" w:cs="Calibri"/>
    </w:rPr>
  </w:style>
  <w:style w:type="paragraph" w:styleId="aa">
    <w:name w:val="Normal (Web)"/>
    <w:basedOn w:val="a"/>
    <w:uiPriority w:val="99"/>
    <w:rsid w:val="00F9436E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F9436E"/>
    <w:rPr>
      <w:rFonts w:cs="Times New Roman"/>
      <w:i/>
    </w:rPr>
  </w:style>
  <w:style w:type="paragraph" w:styleId="ac">
    <w:name w:val="header"/>
    <w:basedOn w:val="a"/>
    <w:link w:val="ad"/>
    <w:uiPriority w:val="99"/>
    <w:rsid w:val="00563F2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63F28"/>
    <w:rPr>
      <w:rFonts w:cs="Times New Roman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semiHidden/>
    <w:rsid w:val="00563F2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locked/>
    <w:rsid w:val="00563F28"/>
    <w:rPr>
      <w:rFonts w:cs="Times New Roman"/>
      <w:sz w:val="22"/>
      <w:szCs w:val="22"/>
      <w:lang w:eastAsia="en-US"/>
    </w:rPr>
  </w:style>
  <w:style w:type="character" w:customStyle="1" w:styleId="FontStyle32">
    <w:name w:val="Font Style32"/>
    <w:uiPriority w:val="99"/>
    <w:rsid w:val="008E450B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(2)_"/>
    <w:link w:val="22"/>
    <w:uiPriority w:val="99"/>
    <w:locked/>
    <w:rsid w:val="00A4505D"/>
    <w:rPr>
      <w:b/>
      <w:sz w:val="27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A4505D"/>
    <w:pPr>
      <w:widowControl w:val="0"/>
      <w:shd w:val="clear" w:color="auto" w:fill="FFFFFF"/>
      <w:spacing w:before="300" w:after="60" w:line="240" w:lineRule="atLeast"/>
      <w:ind w:firstLine="760"/>
      <w:jc w:val="both"/>
    </w:pPr>
    <w:rPr>
      <w:b/>
      <w:bCs/>
      <w:sz w:val="27"/>
      <w:szCs w:val="27"/>
      <w:lang w:eastAsia="ru-RU"/>
    </w:rPr>
  </w:style>
  <w:style w:type="paragraph" w:styleId="af0">
    <w:name w:val="annotation text"/>
    <w:basedOn w:val="a"/>
    <w:link w:val="af1"/>
    <w:uiPriority w:val="99"/>
    <w:semiHidden/>
    <w:unhideWhenUsed/>
    <w:rsid w:val="000B77A3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0B77A3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B77A3"/>
    <w:pPr>
      <w:spacing w:line="240" w:lineRule="auto"/>
    </w:pPr>
    <w:rPr>
      <w:rFonts w:eastAsia="Times New Roman"/>
      <w:b/>
      <w:bCs/>
      <w:lang w:eastAsia="ru-RU"/>
    </w:rPr>
  </w:style>
  <w:style w:type="character" w:customStyle="1" w:styleId="af3">
    <w:name w:val="Тема примечания Знак"/>
    <w:link w:val="af2"/>
    <w:uiPriority w:val="99"/>
    <w:semiHidden/>
    <w:rsid w:val="000B77A3"/>
    <w:rPr>
      <w:rFonts w:eastAsia="Times New Roman"/>
      <w:b/>
      <w:bCs/>
      <w:lang w:eastAsia="en-US"/>
    </w:rPr>
  </w:style>
  <w:style w:type="character" w:customStyle="1" w:styleId="a7">
    <w:name w:val="Без интервала Знак"/>
    <w:link w:val="a6"/>
    <w:uiPriority w:val="1"/>
    <w:locked/>
    <w:rsid w:val="0053279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25</Pages>
  <Words>8391</Words>
  <Characters>47834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Игорь Предит</cp:lastModifiedBy>
  <cp:revision>170</cp:revision>
  <cp:lastPrinted>2023-04-26T10:09:00Z</cp:lastPrinted>
  <dcterms:created xsi:type="dcterms:W3CDTF">2020-05-07T07:35:00Z</dcterms:created>
  <dcterms:modified xsi:type="dcterms:W3CDTF">2023-04-27T05:44:00Z</dcterms:modified>
</cp:coreProperties>
</file>